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A489E" w14:textId="77777777" w:rsidR="00B06EDA" w:rsidRPr="00F92089" w:rsidRDefault="00B06EDA" w:rsidP="00F950A9">
      <w:pPr>
        <w:tabs>
          <w:tab w:val="left" w:pos="567"/>
        </w:tabs>
        <w:spacing w:after="0" w:line="240" w:lineRule="auto"/>
      </w:pPr>
      <w:r w:rsidRPr="00F92089">
        <w:rPr>
          <w:noProof/>
          <w:sz w:val="24"/>
          <w:szCs w:val="24"/>
          <w:lang w:eastAsia="en-GB"/>
        </w:rPr>
        <w:drawing>
          <wp:anchor distT="0" distB="0" distL="114300" distR="114300" simplePos="0" relativeHeight="251659264" behindDoc="1" locked="0" layoutInCell="1" allowOverlap="1" wp14:anchorId="2F32E2E3" wp14:editId="4E36EDBD">
            <wp:simplePos x="0" y="0"/>
            <wp:positionH relativeFrom="page">
              <wp:posOffset>-400050</wp:posOffset>
            </wp:positionH>
            <wp:positionV relativeFrom="page">
              <wp:posOffset>466725</wp:posOffset>
            </wp:positionV>
            <wp:extent cx="7908100" cy="16030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CC 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08100" cy="1603022"/>
                    </a:xfrm>
                    <a:prstGeom prst="rect">
                      <a:avLst/>
                    </a:prstGeom>
                  </pic:spPr>
                </pic:pic>
              </a:graphicData>
            </a:graphic>
            <wp14:sizeRelH relativeFrom="margin">
              <wp14:pctWidth>0</wp14:pctWidth>
            </wp14:sizeRelH>
          </wp:anchor>
        </w:drawing>
      </w:r>
    </w:p>
    <w:p w14:paraId="1DA095D7" w14:textId="77777777" w:rsidR="00B06EDA" w:rsidRPr="00F92089" w:rsidRDefault="00B06EDA" w:rsidP="00EA4BE0">
      <w:pPr>
        <w:spacing w:after="0" w:line="240" w:lineRule="auto"/>
      </w:pPr>
    </w:p>
    <w:p w14:paraId="34A114AD" w14:textId="77777777" w:rsidR="00B06EDA" w:rsidRPr="00F92089" w:rsidRDefault="00B06EDA" w:rsidP="00EA4BE0">
      <w:pPr>
        <w:spacing w:after="0" w:line="240" w:lineRule="auto"/>
      </w:pPr>
    </w:p>
    <w:p w14:paraId="22A2F3D6" w14:textId="77777777" w:rsidR="00B06EDA" w:rsidRPr="00F92089" w:rsidRDefault="00B06EDA" w:rsidP="00EA4BE0">
      <w:pPr>
        <w:spacing w:after="0" w:line="240" w:lineRule="auto"/>
      </w:pPr>
    </w:p>
    <w:p w14:paraId="60711B0D" w14:textId="77777777" w:rsidR="00B06EDA" w:rsidRPr="00F92089" w:rsidRDefault="00B06EDA" w:rsidP="00EA4BE0">
      <w:pPr>
        <w:tabs>
          <w:tab w:val="left" w:pos="3095"/>
        </w:tabs>
        <w:spacing w:after="0" w:line="240" w:lineRule="auto"/>
        <w:contextualSpacing/>
        <w:rPr>
          <w:b/>
        </w:rPr>
      </w:pPr>
      <w:r w:rsidRPr="00F92089">
        <w:tab/>
      </w:r>
      <w:r w:rsidRPr="00F92089">
        <w:rPr>
          <w:b/>
        </w:rPr>
        <w:t>JOINT GOVERNANCE BOARD</w:t>
      </w:r>
    </w:p>
    <w:p w14:paraId="6E27B868" w14:textId="77777777" w:rsidR="003E6994" w:rsidRPr="00F92089" w:rsidRDefault="003E6994" w:rsidP="00EA4BE0">
      <w:pPr>
        <w:tabs>
          <w:tab w:val="left" w:pos="3095"/>
        </w:tabs>
        <w:spacing w:after="0" w:line="240" w:lineRule="auto"/>
        <w:contextualSpacing/>
        <w:rPr>
          <w:b/>
        </w:rPr>
      </w:pPr>
    </w:p>
    <w:p w14:paraId="04DA6333" w14:textId="366CF0E9" w:rsidR="003E6994" w:rsidRPr="00F92089" w:rsidRDefault="009652DB" w:rsidP="00EA4BE0">
      <w:pPr>
        <w:tabs>
          <w:tab w:val="left" w:pos="3095"/>
        </w:tabs>
        <w:spacing w:after="0" w:line="240" w:lineRule="auto"/>
        <w:contextualSpacing/>
        <w:jc w:val="center"/>
        <w:rPr>
          <w:b/>
        </w:rPr>
      </w:pPr>
      <w:r>
        <w:rPr>
          <w:b/>
        </w:rPr>
        <w:t>2</w:t>
      </w:r>
      <w:r w:rsidR="00D94800">
        <w:rPr>
          <w:b/>
        </w:rPr>
        <w:t>8</w:t>
      </w:r>
      <w:r>
        <w:rPr>
          <w:b/>
        </w:rPr>
        <w:t xml:space="preserve"> </w:t>
      </w:r>
      <w:r w:rsidR="00D94800">
        <w:rPr>
          <w:b/>
        </w:rPr>
        <w:t>October</w:t>
      </w:r>
      <w:r>
        <w:rPr>
          <w:b/>
        </w:rPr>
        <w:t xml:space="preserve"> 2021</w:t>
      </w:r>
    </w:p>
    <w:p w14:paraId="491C40EB" w14:textId="77777777" w:rsidR="00607BF0" w:rsidRPr="00F92089" w:rsidRDefault="00607BF0" w:rsidP="00607BF0">
      <w:pPr>
        <w:tabs>
          <w:tab w:val="left" w:pos="3095"/>
        </w:tabs>
        <w:spacing w:after="0" w:line="240" w:lineRule="auto"/>
        <w:contextualSpacing/>
        <w:rPr>
          <w:b/>
        </w:rPr>
      </w:pPr>
    </w:p>
    <w:p w14:paraId="5BF34359" w14:textId="77777777" w:rsidR="00B06EDA" w:rsidRPr="00F92089" w:rsidRDefault="00B06EDA" w:rsidP="00EA4BE0">
      <w:pPr>
        <w:tabs>
          <w:tab w:val="left" w:pos="3095"/>
        </w:tabs>
        <w:spacing w:after="0" w:line="240" w:lineRule="auto"/>
        <w:contextualSpacing/>
        <w:rPr>
          <w:b/>
        </w:rPr>
      </w:pPr>
    </w:p>
    <w:p w14:paraId="1E6B8E37" w14:textId="77777777" w:rsidR="00B06EDA" w:rsidRPr="00F92089" w:rsidRDefault="00B06EDA" w:rsidP="00EA4BE0">
      <w:pPr>
        <w:tabs>
          <w:tab w:val="left" w:pos="3095"/>
        </w:tabs>
        <w:spacing w:after="0" w:line="240" w:lineRule="auto"/>
        <w:contextualSpacing/>
        <w:jc w:val="center"/>
        <w:rPr>
          <w:b/>
        </w:rPr>
      </w:pPr>
    </w:p>
    <w:p w14:paraId="1F3BA880" w14:textId="484BD160" w:rsidR="00E27101" w:rsidRPr="00F92089" w:rsidRDefault="00E27101" w:rsidP="00E27101">
      <w:pPr>
        <w:tabs>
          <w:tab w:val="left" w:pos="3095"/>
        </w:tabs>
        <w:spacing w:after="0" w:line="240" w:lineRule="auto"/>
        <w:contextualSpacing/>
        <w:jc w:val="both"/>
        <w:rPr>
          <w:b/>
        </w:rPr>
      </w:pPr>
      <w:proofErr w:type="spellStart"/>
      <w:proofErr w:type="gramStart"/>
      <w:r w:rsidRPr="00F92089">
        <w:rPr>
          <w:b/>
        </w:rPr>
        <w:t>PRESENT:</w:t>
      </w:r>
      <w:r w:rsidR="00D04F54">
        <w:rPr>
          <w:b/>
        </w:rPr>
        <w:t>d</w:t>
      </w:r>
      <w:proofErr w:type="spellEnd"/>
      <w:proofErr w:type="gramEnd"/>
    </w:p>
    <w:p w14:paraId="4EBC0C24" w14:textId="77777777" w:rsidR="00E27101" w:rsidRPr="00F92089" w:rsidRDefault="00E27101" w:rsidP="00E27101">
      <w:pPr>
        <w:tabs>
          <w:tab w:val="left" w:pos="3095"/>
        </w:tabs>
        <w:spacing w:after="0" w:line="240" w:lineRule="auto"/>
        <w:contextualSpacing/>
        <w:jc w:val="both"/>
      </w:pPr>
    </w:p>
    <w:p w14:paraId="1F2AB286" w14:textId="77777777" w:rsidR="00E27101" w:rsidRPr="00CE172C" w:rsidRDefault="00E27101" w:rsidP="00E27101">
      <w:pPr>
        <w:tabs>
          <w:tab w:val="left" w:pos="3095"/>
        </w:tabs>
        <w:spacing w:after="0" w:line="240" w:lineRule="auto"/>
        <w:contextualSpacing/>
        <w:jc w:val="both"/>
      </w:pPr>
      <w:r w:rsidRPr="00CE172C">
        <w:t>Kate Jackson, Chief Finance Officer (Chair) [KJ]</w:t>
      </w:r>
    </w:p>
    <w:p w14:paraId="440F724E" w14:textId="77777777" w:rsidR="00B86D25" w:rsidRPr="00CE172C" w:rsidRDefault="00B86D25" w:rsidP="00E27101">
      <w:pPr>
        <w:tabs>
          <w:tab w:val="left" w:pos="3095"/>
        </w:tabs>
        <w:spacing w:after="0" w:line="240" w:lineRule="auto"/>
        <w:contextualSpacing/>
        <w:jc w:val="both"/>
      </w:pPr>
      <w:r w:rsidRPr="00CE172C">
        <w:t>Guto Edwards, Head of Finance [GE]</w:t>
      </w:r>
    </w:p>
    <w:p w14:paraId="1FA0F9F2" w14:textId="77777777" w:rsidR="00E27101" w:rsidRDefault="00E27101" w:rsidP="00E27101">
      <w:pPr>
        <w:tabs>
          <w:tab w:val="left" w:pos="567"/>
          <w:tab w:val="left" w:pos="3095"/>
        </w:tabs>
        <w:spacing w:after="0" w:line="240" w:lineRule="auto"/>
        <w:contextualSpacing/>
        <w:jc w:val="both"/>
      </w:pPr>
      <w:r w:rsidRPr="00CE172C">
        <w:t>Sian Wyn Jones, Risk and Business Continuity Coordinator [SWJ]</w:t>
      </w:r>
    </w:p>
    <w:p w14:paraId="7DA18A0F" w14:textId="77777777" w:rsidR="00B86D25" w:rsidRDefault="00B86D25" w:rsidP="00E27101">
      <w:pPr>
        <w:tabs>
          <w:tab w:val="left" w:pos="567"/>
          <w:tab w:val="left" w:pos="3095"/>
        </w:tabs>
        <w:spacing w:after="0" w:line="240" w:lineRule="auto"/>
        <w:contextualSpacing/>
        <w:jc w:val="both"/>
      </w:pPr>
      <w:r w:rsidRPr="00CE172C">
        <w:t>Helen Cargill</w:t>
      </w:r>
      <w:r w:rsidR="00A01D46">
        <w:t xml:space="preserve"> [HG], </w:t>
      </w:r>
      <w:r w:rsidR="00A01D46" w:rsidRPr="00D94800">
        <w:t>TIAA</w:t>
      </w:r>
      <w:r w:rsidR="00CE172C">
        <w:t xml:space="preserve"> </w:t>
      </w:r>
    </w:p>
    <w:p w14:paraId="393A56CA" w14:textId="77777777" w:rsidR="00B86D25" w:rsidRPr="00CE172C" w:rsidRDefault="00B86D25" w:rsidP="00B86D25">
      <w:pPr>
        <w:tabs>
          <w:tab w:val="left" w:pos="3095"/>
        </w:tabs>
        <w:spacing w:after="0" w:line="240" w:lineRule="auto"/>
        <w:contextualSpacing/>
        <w:jc w:val="both"/>
      </w:pPr>
      <w:r w:rsidRPr="00CE172C">
        <w:t>Stephen Hughes, Chief Executive [SH]</w:t>
      </w:r>
    </w:p>
    <w:p w14:paraId="0E20483F" w14:textId="77777777" w:rsidR="00B86D25" w:rsidRPr="00CE172C" w:rsidRDefault="00B86D25" w:rsidP="00B86D25">
      <w:pPr>
        <w:tabs>
          <w:tab w:val="left" w:pos="3095"/>
        </w:tabs>
        <w:spacing w:after="0" w:line="240" w:lineRule="auto"/>
        <w:contextualSpacing/>
        <w:jc w:val="both"/>
      </w:pPr>
      <w:r w:rsidRPr="00CE172C">
        <w:t>Helen Wynne-Williams (Head of IT) [HWW]</w:t>
      </w:r>
    </w:p>
    <w:p w14:paraId="07804998" w14:textId="77777777" w:rsidR="00B86D25" w:rsidRPr="00CE172C" w:rsidRDefault="00B86D25" w:rsidP="00B86D25">
      <w:pPr>
        <w:tabs>
          <w:tab w:val="left" w:pos="3095"/>
        </w:tabs>
        <w:spacing w:after="0" w:line="240" w:lineRule="auto"/>
        <w:contextualSpacing/>
        <w:jc w:val="both"/>
      </w:pPr>
      <w:r w:rsidRPr="00CE172C">
        <w:t xml:space="preserve">Sarah Davies, JAC Lead on Ethics &amp; Governance [SD] </w:t>
      </w:r>
    </w:p>
    <w:p w14:paraId="5F94023E" w14:textId="77777777" w:rsidR="00E27101" w:rsidRPr="00CE172C" w:rsidRDefault="00E27101" w:rsidP="00E27101">
      <w:pPr>
        <w:tabs>
          <w:tab w:val="left" w:pos="3095"/>
        </w:tabs>
        <w:spacing w:after="0" w:line="240" w:lineRule="auto"/>
        <w:contextualSpacing/>
        <w:jc w:val="both"/>
      </w:pPr>
      <w:r w:rsidRPr="00CE172C">
        <w:t>James Sutton, Assurance Board Chair [JS]</w:t>
      </w:r>
    </w:p>
    <w:p w14:paraId="4C26DCF0" w14:textId="77777777" w:rsidR="00E27101" w:rsidRPr="00CE172C" w:rsidRDefault="00E27101" w:rsidP="00E27101">
      <w:pPr>
        <w:tabs>
          <w:tab w:val="left" w:pos="3095"/>
        </w:tabs>
        <w:spacing w:after="0" w:line="240" w:lineRule="auto"/>
        <w:contextualSpacing/>
        <w:jc w:val="both"/>
      </w:pPr>
      <w:r w:rsidRPr="00CE172C">
        <w:t>Helen Williams</w:t>
      </w:r>
      <w:r w:rsidR="0008007C" w:rsidRPr="00CE172C">
        <w:t>, Finance Control Accountant</w:t>
      </w:r>
      <w:r w:rsidRPr="00CE172C">
        <w:t xml:space="preserve"> [HW]</w:t>
      </w:r>
    </w:p>
    <w:p w14:paraId="09F6C9EB" w14:textId="77777777" w:rsidR="00E27101" w:rsidRPr="00CE172C" w:rsidRDefault="00E27101" w:rsidP="00E27101">
      <w:pPr>
        <w:tabs>
          <w:tab w:val="left" w:pos="3095"/>
        </w:tabs>
        <w:spacing w:after="0" w:line="240" w:lineRule="auto"/>
        <w:contextualSpacing/>
        <w:jc w:val="both"/>
      </w:pPr>
      <w:r w:rsidRPr="00CE172C">
        <w:t>Phil Kenyon</w:t>
      </w:r>
      <w:r w:rsidR="0008007C" w:rsidRPr="00CE172C">
        <w:t>, Force Solicitor</w:t>
      </w:r>
      <w:r w:rsidRPr="00CE172C">
        <w:t xml:space="preserve"> [PK]</w:t>
      </w:r>
    </w:p>
    <w:p w14:paraId="5BACF0F8" w14:textId="77777777" w:rsidR="00E27101" w:rsidRPr="00CE172C" w:rsidRDefault="005B02C9" w:rsidP="00E27101">
      <w:pPr>
        <w:tabs>
          <w:tab w:val="left" w:pos="3095"/>
        </w:tabs>
        <w:spacing w:after="0" w:line="240" w:lineRule="auto"/>
        <w:contextualSpacing/>
        <w:jc w:val="both"/>
      </w:pPr>
      <w:r w:rsidRPr="00CE172C">
        <w:t>Anita Jones</w:t>
      </w:r>
      <w:r w:rsidR="00E27101" w:rsidRPr="00CE172C">
        <w:t xml:space="preserve"> [</w:t>
      </w:r>
      <w:r w:rsidRPr="00CE172C">
        <w:t>AJ</w:t>
      </w:r>
      <w:r w:rsidR="00E27101" w:rsidRPr="00CE172C">
        <w:t>] (minutes)</w:t>
      </w:r>
    </w:p>
    <w:p w14:paraId="14A54791" w14:textId="77777777" w:rsidR="00E27101" w:rsidRPr="006C73B1" w:rsidRDefault="00E27101" w:rsidP="00E27101">
      <w:pPr>
        <w:tabs>
          <w:tab w:val="left" w:pos="3095"/>
        </w:tabs>
        <w:spacing w:after="0" w:line="240" w:lineRule="auto"/>
        <w:contextualSpacing/>
        <w:jc w:val="both"/>
      </w:pPr>
    </w:p>
    <w:p w14:paraId="23B7479D" w14:textId="77777777" w:rsidR="00E27101" w:rsidRPr="006C73B1" w:rsidRDefault="00E27101" w:rsidP="00E27101">
      <w:pPr>
        <w:tabs>
          <w:tab w:val="left" w:pos="567"/>
          <w:tab w:val="left" w:pos="3095"/>
        </w:tabs>
        <w:spacing w:after="0" w:line="240" w:lineRule="auto"/>
        <w:contextualSpacing/>
        <w:jc w:val="both"/>
        <w:rPr>
          <w:b/>
        </w:rPr>
      </w:pPr>
      <w:r w:rsidRPr="006C73B1">
        <w:rPr>
          <w:b/>
        </w:rPr>
        <w:t>APOLOGIES:</w:t>
      </w:r>
    </w:p>
    <w:p w14:paraId="494325E1" w14:textId="77777777" w:rsidR="005B02C9" w:rsidRPr="0008007C" w:rsidRDefault="005B02C9" w:rsidP="005B02C9">
      <w:pPr>
        <w:tabs>
          <w:tab w:val="left" w:pos="3095"/>
        </w:tabs>
        <w:spacing w:after="0" w:line="240" w:lineRule="auto"/>
        <w:contextualSpacing/>
        <w:jc w:val="both"/>
      </w:pPr>
      <w:r w:rsidRPr="0008007C">
        <w:t xml:space="preserve">Sian Beck, T/Ch Supt </w:t>
      </w:r>
    </w:p>
    <w:p w14:paraId="30110C65" w14:textId="77777777" w:rsidR="00E27101" w:rsidRDefault="00E40041" w:rsidP="00E27101">
      <w:pPr>
        <w:tabs>
          <w:tab w:val="left" w:pos="3095"/>
        </w:tabs>
        <w:spacing w:after="0" w:line="240" w:lineRule="auto"/>
        <w:contextualSpacing/>
        <w:jc w:val="both"/>
      </w:pPr>
      <w:r w:rsidRPr="00E40041">
        <w:t>Anne Matthews, Finance &amp; Budget Officer</w:t>
      </w:r>
    </w:p>
    <w:p w14:paraId="19154880" w14:textId="77777777" w:rsidR="00B86D25" w:rsidRPr="0008007C" w:rsidRDefault="00B86D25" w:rsidP="00B86D25">
      <w:pPr>
        <w:tabs>
          <w:tab w:val="left" w:pos="3095"/>
        </w:tabs>
        <w:spacing w:after="0" w:line="240" w:lineRule="auto"/>
        <w:contextualSpacing/>
        <w:jc w:val="both"/>
      </w:pPr>
      <w:r w:rsidRPr="0008007C">
        <w:t>Seb Phillips, Director of Finance and Resources [SP]</w:t>
      </w:r>
    </w:p>
    <w:p w14:paraId="608B06C1" w14:textId="77777777" w:rsidR="00B86D25" w:rsidRDefault="00B86D25" w:rsidP="00B86D25">
      <w:pPr>
        <w:tabs>
          <w:tab w:val="left" w:pos="3095"/>
        </w:tabs>
        <w:spacing w:after="0" w:line="240" w:lineRule="auto"/>
        <w:contextualSpacing/>
        <w:jc w:val="both"/>
      </w:pPr>
      <w:r w:rsidRPr="0008007C">
        <w:t>Rachel Barber, Joint Audit Committee Chair [RB]</w:t>
      </w:r>
    </w:p>
    <w:p w14:paraId="508EF30D" w14:textId="77777777" w:rsidR="00B86D25" w:rsidRPr="00E40041" w:rsidRDefault="00B86D25" w:rsidP="00B86D25">
      <w:pPr>
        <w:tabs>
          <w:tab w:val="left" w:pos="3095"/>
        </w:tabs>
        <w:spacing w:after="0" w:line="240" w:lineRule="auto"/>
        <w:contextualSpacing/>
        <w:jc w:val="both"/>
      </w:pPr>
      <w:r w:rsidRPr="00E40041">
        <w:t>Jonathan Maddock, TIAA (JM)</w:t>
      </w:r>
    </w:p>
    <w:p w14:paraId="170F2ADE" w14:textId="77777777" w:rsidR="00E40041" w:rsidRDefault="00E40041" w:rsidP="00E27101">
      <w:pPr>
        <w:tabs>
          <w:tab w:val="left" w:pos="3095"/>
        </w:tabs>
        <w:spacing w:after="0" w:line="240" w:lineRule="auto"/>
        <w:contextualSpacing/>
        <w:jc w:val="both"/>
      </w:pPr>
    </w:p>
    <w:p w14:paraId="3BEC44C4" w14:textId="77777777" w:rsidR="00F90091" w:rsidRPr="006C73B1" w:rsidRDefault="00F90091" w:rsidP="00E27101">
      <w:pPr>
        <w:tabs>
          <w:tab w:val="left" w:pos="3095"/>
        </w:tabs>
        <w:spacing w:after="0" w:line="240" w:lineRule="auto"/>
        <w:contextualSpacing/>
        <w:jc w:val="both"/>
      </w:pPr>
    </w:p>
    <w:p w14:paraId="7216DCEE" w14:textId="77777777" w:rsidR="00E27101" w:rsidRPr="006C73B1" w:rsidRDefault="00E27101" w:rsidP="00E27101">
      <w:pPr>
        <w:tabs>
          <w:tab w:val="left" w:pos="567"/>
          <w:tab w:val="left" w:pos="3095"/>
        </w:tabs>
        <w:spacing w:after="0" w:line="240" w:lineRule="auto"/>
        <w:contextualSpacing/>
        <w:jc w:val="both"/>
        <w:rPr>
          <w:b/>
        </w:rPr>
      </w:pPr>
      <w:r>
        <w:rPr>
          <w:b/>
        </w:rPr>
        <w:t>2</w:t>
      </w:r>
      <w:r w:rsidR="00B86D25">
        <w:rPr>
          <w:b/>
        </w:rPr>
        <w:t>76</w:t>
      </w:r>
      <w:r w:rsidRPr="006C73B1">
        <w:rPr>
          <w:b/>
        </w:rPr>
        <w:t>.</w:t>
      </w:r>
      <w:r w:rsidRPr="006C73B1">
        <w:rPr>
          <w:b/>
        </w:rPr>
        <w:tab/>
        <w:t>MINUTES</w:t>
      </w:r>
    </w:p>
    <w:p w14:paraId="72268C78" w14:textId="77777777" w:rsidR="00E27101" w:rsidRPr="006C73B1" w:rsidRDefault="00E27101" w:rsidP="00E27101">
      <w:pPr>
        <w:tabs>
          <w:tab w:val="left" w:pos="567"/>
          <w:tab w:val="left" w:pos="3095"/>
        </w:tabs>
        <w:spacing w:after="0" w:line="240" w:lineRule="auto"/>
        <w:contextualSpacing/>
        <w:jc w:val="both"/>
        <w:rPr>
          <w:b/>
        </w:rPr>
      </w:pPr>
    </w:p>
    <w:p w14:paraId="4BE7DB18" w14:textId="77777777" w:rsidR="00E27101" w:rsidRDefault="00E27101" w:rsidP="00E27101">
      <w:pPr>
        <w:tabs>
          <w:tab w:val="left" w:pos="567"/>
          <w:tab w:val="left" w:pos="3095"/>
        </w:tabs>
        <w:spacing w:after="0" w:line="240" w:lineRule="auto"/>
        <w:contextualSpacing/>
        <w:jc w:val="both"/>
      </w:pPr>
      <w:r w:rsidRPr="006C73B1">
        <w:t xml:space="preserve">The Board reviewed </w:t>
      </w:r>
      <w:r>
        <w:t xml:space="preserve">and approved </w:t>
      </w:r>
      <w:r w:rsidRPr="006C73B1">
        <w:t>the accuracy of the previous minutes</w:t>
      </w:r>
      <w:r>
        <w:t>.</w:t>
      </w:r>
      <w:r w:rsidRPr="006C73B1">
        <w:t xml:space="preserve"> </w:t>
      </w:r>
      <w:r w:rsidR="00CE172C">
        <w:t xml:space="preserve">No matters </w:t>
      </w:r>
      <w:r w:rsidR="00743BBE">
        <w:t>raised</w:t>
      </w:r>
      <w:r w:rsidR="00CE172C">
        <w:t xml:space="preserve"> from the minutes.</w:t>
      </w:r>
    </w:p>
    <w:p w14:paraId="18CCF92B" w14:textId="77777777" w:rsidR="00CE172C" w:rsidRPr="006C73B1" w:rsidRDefault="00CE172C" w:rsidP="00E27101">
      <w:pPr>
        <w:tabs>
          <w:tab w:val="left" w:pos="567"/>
          <w:tab w:val="left" w:pos="3095"/>
        </w:tabs>
        <w:spacing w:after="0" w:line="240" w:lineRule="auto"/>
        <w:contextualSpacing/>
        <w:jc w:val="both"/>
        <w:rPr>
          <w:b/>
        </w:rPr>
      </w:pPr>
    </w:p>
    <w:p w14:paraId="0A7FAB1C" w14:textId="77777777" w:rsidR="00E27101" w:rsidRPr="006C73B1" w:rsidRDefault="00CE172C" w:rsidP="00E27101">
      <w:pPr>
        <w:tabs>
          <w:tab w:val="left" w:pos="567"/>
          <w:tab w:val="left" w:pos="3095"/>
        </w:tabs>
        <w:spacing w:after="0" w:line="240" w:lineRule="auto"/>
        <w:contextualSpacing/>
        <w:jc w:val="both"/>
        <w:rPr>
          <w:b/>
        </w:rPr>
      </w:pPr>
      <w:r>
        <w:rPr>
          <w:b/>
        </w:rPr>
        <w:t>27</w:t>
      </w:r>
      <w:r w:rsidR="00851849">
        <w:rPr>
          <w:b/>
        </w:rPr>
        <w:t>7</w:t>
      </w:r>
      <w:r w:rsidR="00E27101" w:rsidRPr="006C73B1">
        <w:rPr>
          <w:b/>
        </w:rPr>
        <w:t>.</w:t>
      </w:r>
      <w:r w:rsidR="00E27101">
        <w:rPr>
          <w:b/>
        </w:rPr>
        <w:tab/>
      </w:r>
      <w:r w:rsidR="00E27101" w:rsidRPr="006C73B1">
        <w:rPr>
          <w:b/>
        </w:rPr>
        <w:t>ACTION LOG</w:t>
      </w:r>
    </w:p>
    <w:p w14:paraId="5ED40565" w14:textId="77777777" w:rsidR="00E27101" w:rsidRPr="006C73B1" w:rsidRDefault="00E27101" w:rsidP="00E27101">
      <w:pPr>
        <w:tabs>
          <w:tab w:val="left" w:pos="567"/>
          <w:tab w:val="left" w:pos="3095"/>
        </w:tabs>
        <w:spacing w:after="0" w:line="240" w:lineRule="auto"/>
        <w:contextualSpacing/>
        <w:jc w:val="both"/>
      </w:pPr>
    </w:p>
    <w:p w14:paraId="06DFE4B0" w14:textId="77777777" w:rsidR="00E27101" w:rsidRDefault="00E27101" w:rsidP="00E27101">
      <w:pPr>
        <w:tabs>
          <w:tab w:val="left" w:pos="567"/>
          <w:tab w:val="left" w:pos="3095"/>
        </w:tabs>
        <w:spacing w:after="0" w:line="240" w:lineRule="auto"/>
        <w:contextualSpacing/>
        <w:jc w:val="both"/>
      </w:pPr>
      <w:r w:rsidRPr="006C73B1">
        <w:t>See action log</w:t>
      </w:r>
      <w:r>
        <w:t xml:space="preserve"> for updates</w:t>
      </w:r>
      <w:r w:rsidRPr="006C73B1">
        <w:t xml:space="preserve">. </w:t>
      </w:r>
    </w:p>
    <w:p w14:paraId="5654E41E" w14:textId="77777777" w:rsidR="00EC1B31" w:rsidRDefault="00EC1B31" w:rsidP="00E27101">
      <w:pPr>
        <w:tabs>
          <w:tab w:val="left" w:pos="567"/>
          <w:tab w:val="left" w:pos="3095"/>
        </w:tabs>
        <w:spacing w:after="0" w:line="240" w:lineRule="auto"/>
        <w:contextualSpacing/>
        <w:jc w:val="both"/>
      </w:pPr>
    </w:p>
    <w:p w14:paraId="11C024E0" w14:textId="77777777" w:rsidR="00EC1B31" w:rsidRDefault="00EC1B31" w:rsidP="00E27101">
      <w:pPr>
        <w:tabs>
          <w:tab w:val="left" w:pos="567"/>
          <w:tab w:val="left" w:pos="3095"/>
        </w:tabs>
        <w:spacing w:after="0" w:line="240" w:lineRule="auto"/>
        <w:contextualSpacing/>
        <w:jc w:val="both"/>
        <w:rPr>
          <w:b/>
        </w:rPr>
      </w:pPr>
      <w:r w:rsidRPr="00EC1B31">
        <w:rPr>
          <w:b/>
        </w:rPr>
        <w:t>278. EMPLOYMENT</w:t>
      </w:r>
      <w:r w:rsidRPr="00C9735A">
        <w:rPr>
          <w:b/>
        </w:rPr>
        <w:t xml:space="preserve"> TRIBUNAL LESSONS LEARNED</w:t>
      </w:r>
    </w:p>
    <w:p w14:paraId="13534DEA" w14:textId="77777777" w:rsidR="00EC1B31" w:rsidRDefault="00EC1B31" w:rsidP="00E27101">
      <w:pPr>
        <w:tabs>
          <w:tab w:val="left" w:pos="567"/>
          <w:tab w:val="left" w:pos="3095"/>
        </w:tabs>
        <w:spacing w:after="0" w:line="240" w:lineRule="auto"/>
        <w:contextualSpacing/>
        <w:jc w:val="both"/>
        <w:rPr>
          <w:b/>
        </w:rPr>
      </w:pPr>
    </w:p>
    <w:p w14:paraId="7DE0C7BF" w14:textId="77777777" w:rsidR="00665259" w:rsidRDefault="00EC1B31" w:rsidP="00E27101">
      <w:pPr>
        <w:tabs>
          <w:tab w:val="left" w:pos="567"/>
          <w:tab w:val="left" w:pos="3095"/>
        </w:tabs>
        <w:spacing w:after="0" w:line="240" w:lineRule="auto"/>
        <w:contextualSpacing/>
        <w:jc w:val="both"/>
      </w:pPr>
      <w:r>
        <w:t>PK explained that he was asked to bring this to the meeting by SP as we had noticed that there was a little spike in relation to employment tribunal claims</w:t>
      </w:r>
      <w:r w:rsidR="00303B63">
        <w:t xml:space="preserve"> and PK wanted to position this and advised that compared to some other forces we are still in a very very good place but compared to our history we seem to be getting a group. PK said to put this into context, we had around 6/7 ongoing at the same time. PK agreed to have a look at these to identify if there were any common themes that came from them as it takes a lot of time and money to deal with these and is detrimental to </w:t>
      </w:r>
      <w:r w:rsidR="00743BBE">
        <w:t>employer</w:t>
      </w:r>
      <w:r w:rsidR="00303B63">
        <w:t>/employee relations</w:t>
      </w:r>
      <w:r w:rsidR="00665259">
        <w:t xml:space="preserve">. PK looked over the claims in order to establish some ‘lessons learned’ and produce a short update report for the SLT meeting in order to make the leaders of the organisation aware of some if the issues along with some </w:t>
      </w:r>
      <w:r w:rsidR="00743BBE">
        <w:t>recommendations</w:t>
      </w:r>
      <w:r w:rsidR="00665259">
        <w:t xml:space="preserve">. </w:t>
      </w:r>
    </w:p>
    <w:p w14:paraId="335BDE01" w14:textId="77777777" w:rsidR="00665259" w:rsidRDefault="000716D8" w:rsidP="00E27101">
      <w:pPr>
        <w:tabs>
          <w:tab w:val="left" w:pos="567"/>
          <w:tab w:val="left" w:pos="3095"/>
        </w:tabs>
        <w:spacing w:after="0" w:line="240" w:lineRule="auto"/>
        <w:contextualSpacing/>
        <w:jc w:val="both"/>
      </w:pPr>
      <w:r>
        <w:lastRenderedPageBreak/>
        <w:t>PK talked</w:t>
      </w:r>
      <w:r w:rsidR="00424DB7">
        <w:t xml:space="preserve"> through the update and explained that there were a number of tribunal claims at the time it was produced in August – some were well advanced, predominantly discrimination claims and most were disability discrimination claims. PK and JP (Jenny Parry) identified some common themes and their plan is to share these with the SMT’s. Headlines and issues identified were Business cases and staff movement. PK explained that having looked at these some deficits were identified and there was a need to ensure they were robust and withstand scrutiny, especiall</w:t>
      </w:r>
      <w:r w:rsidR="004767F6">
        <w:t xml:space="preserve">y post covid and agile working, ensuring support departments were involved and consulted in moves. A suggestion was a matrix of departments so that when there is a potential move, this will ensure that finance, estates, ICT </w:t>
      </w:r>
      <w:r w:rsidR="00743BBE">
        <w:t>etc.</w:t>
      </w:r>
      <w:r w:rsidR="004767F6">
        <w:t xml:space="preserve"> are aware of the move and that parties involved know the implications. There was also a suggestion for oversight from organisational planning board for insight on who will be moving where. </w:t>
      </w:r>
    </w:p>
    <w:p w14:paraId="66608A54" w14:textId="77777777" w:rsidR="004767F6" w:rsidRDefault="004767F6" w:rsidP="00E27101">
      <w:pPr>
        <w:tabs>
          <w:tab w:val="left" w:pos="567"/>
          <w:tab w:val="left" w:pos="3095"/>
        </w:tabs>
        <w:spacing w:after="0" w:line="240" w:lineRule="auto"/>
        <w:contextualSpacing/>
        <w:jc w:val="both"/>
      </w:pPr>
      <w:r>
        <w:t>A further decision was to mirror the National Decision Making Model (keep re-evaluating, testing any decisions ensuring this is being looked at from the other party.)</w:t>
      </w:r>
    </w:p>
    <w:p w14:paraId="20A79AAD" w14:textId="77777777" w:rsidR="004767F6" w:rsidRDefault="004767F6" w:rsidP="00E27101">
      <w:pPr>
        <w:tabs>
          <w:tab w:val="left" w:pos="567"/>
          <w:tab w:val="left" w:pos="3095"/>
        </w:tabs>
        <w:spacing w:after="0" w:line="240" w:lineRule="auto"/>
        <w:contextualSpacing/>
        <w:jc w:val="both"/>
      </w:pPr>
    </w:p>
    <w:p w14:paraId="58E59060" w14:textId="77777777" w:rsidR="004767F6" w:rsidRDefault="004767F6" w:rsidP="00E27101">
      <w:pPr>
        <w:tabs>
          <w:tab w:val="left" w:pos="567"/>
          <w:tab w:val="left" w:pos="3095"/>
        </w:tabs>
        <w:spacing w:after="0" w:line="240" w:lineRule="auto"/>
        <w:contextualSpacing/>
        <w:jc w:val="both"/>
      </w:pPr>
      <w:r>
        <w:t xml:space="preserve">Other themes include poor performers, record keeping and ensuring records are accurate and up to date, recording </w:t>
      </w:r>
      <w:r w:rsidR="00743BBE">
        <w:t>reasonable</w:t>
      </w:r>
      <w:r>
        <w:t xml:space="preserve"> adjustments and put in trigger dates for review for software and license renewals, disability passports. Appropriate use of additional support was also looked at, and appropriate engagement with support departments.</w:t>
      </w:r>
    </w:p>
    <w:p w14:paraId="0DB02054" w14:textId="77777777" w:rsidR="00A92846" w:rsidRDefault="00A92846" w:rsidP="00E27101">
      <w:pPr>
        <w:tabs>
          <w:tab w:val="left" w:pos="567"/>
          <w:tab w:val="left" w:pos="3095"/>
        </w:tabs>
        <w:spacing w:after="0" w:line="240" w:lineRule="auto"/>
        <w:contextualSpacing/>
        <w:jc w:val="both"/>
      </w:pPr>
    </w:p>
    <w:p w14:paraId="79E08F2F" w14:textId="444106D6" w:rsidR="009A7C48" w:rsidRDefault="009A7C48" w:rsidP="00E27101">
      <w:pPr>
        <w:tabs>
          <w:tab w:val="left" w:pos="567"/>
          <w:tab w:val="left" w:pos="3095"/>
        </w:tabs>
        <w:spacing w:after="0" w:line="240" w:lineRule="auto"/>
        <w:contextualSpacing/>
        <w:jc w:val="both"/>
      </w:pPr>
      <w:r>
        <w:t xml:space="preserve">PK wanted to stress that if there are employees that require reasonable adjustments, then these should not be seen as difficult employees and that these employees are valued and that it is worthwhile for us to make the adjustments to suit their needs, as well as this being a legal duty. PK and SP will be attending a disability and equality network and will be looking </w:t>
      </w:r>
      <w:r w:rsidR="00743BBE">
        <w:t>to</w:t>
      </w:r>
      <w:r>
        <w:t xml:space="preserve"> identify suitable positive role models. These lessons learned will be rolled out to local teams going forward.  </w:t>
      </w:r>
    </w:p>
    <w:p w14:paraId="36E1F5E3" w14:textId="77777777" w:rsidR="00665259" w:rsidRDefault="00665259" w:rsidP="00E27101">
      <w:pPr>
        <w:tabs>
          <w:tab w:val="left" w:pos="567"/>
          <w:tab w:val="left" w:pos="3095"/>
        </w:tabs>
        <w:spacing w:after="0" w:line="240" w:lineRule="auto"/>
        <w:contextualSpacing/>
        <w:jc w:val="both"/>
      </w:pPr>
    </w:p>
    <w:p w14:paraId="15A2CA07" w14:textId="56FDC127" w:rsidR="00EC1B31" w:rsidRDefault="00303B63" w:rsidP="00E27101">
      <w:pPr>
        <w:tabs>
          <w:tab w:val="left" w:pos="567"/>
          <w:tab w:val="left" w:pos="3095"/>
        </w:tabs>
        <w:spacing w:after="0" w:line="240" w:lineRule="auto"/>
        <w:contextualSpacing/>
        <w:jc w:val="both"/>
      </w:pPr>
      <w:r>
        <w:t xml:space="preserve"> </w:t>
      </w:r>
      <w:r w:rsidR="009A7C48">
        <w:t xml:space="preserve">SD highlighted an observation on the performance issue and tribunals and advised that on some occasions managers do not feel like </w:t>
      </w:r>
      <w:r w:rsidR="00743BBE">
        <w:t>they</w:t>
      </w:r>
      <w:r w:rsidR="009A7C48">
        <w:t xml:space="preserve"> have the correct to</w:t>
      </w:r>
      <w:r w:rsidR="00833D8C">
        <w:t>o</w:t>
      </w:r>
      <w:r w:rsidR="009A7C48">
        <w:t xml:space="preserve">ls </w:t>
      </w:r>
      <w:proofErr w:type="gramStart"/>
      <w:r w:rsidR="009A7C48">
        <w:t>in order to</w:t>
      </w:r>
      <w:proofErr w:type="gramEnd"/>
      <w:r w:rsidR="009A7C48">
        <w:t xml:space="preserve"> do a good job. </w:t>
      </w:r>
    </w:p>
    <w:p w14:paraId="212D29BD" w14:textId="77777777" w:rsidR="009A7C48" w:rsidRDefault="009A7C48" w:rsidP="00E27101">
      <w:pPr>
        <w:tabs>
          <w:tab w:val="left" w:pos="567"/>
          <w:tab w:val="left" w:pos="3095"/>
        </w:tabs>
        <w:spacing w:after="0" w:line="240" w:lineRule="auto"/>
        <w:contextualSpacing/>
        <w:jc w:val="both"/>
      </w:pPr>
      <w:r>
        <w:t>SD asked what measures and training will be put in place to support managers when there is a staffing issue that may arise and on how we can solve it rather than it going to a tribunal.</w:t>
      </w:r>
    </w:p>
    <w:p w14:paraId="5CA6FE2B" w14:textId="77777777" w:rsidR="009A7C48" w:rsidRDefault="009A7C48" w:rsidP="00E27101">
      <w:pPr>
        <w:tabs>
          <w:tab w:val="left" w:pos="567"/>
          <w:tab w:val="left" w:pos="3095"/>
        </w:tabs>
        <w:spacing w:after="0" w:line="240" w:lineRule="auto"/>
        <w:contextualSpacing/>
        <w:jc w:val="both"/>
      </w:pPr>
    </w:p>
    <w:p w14:paraId="0D718E8B" w14:textId="77777777" w:rsidR="009A7C48" w:rsidRDefault="009A7C48" w:rsidP="00E27101">
      <w:pPr>
        <w:tabs>
          <w:tab w:val="left" w:pos="567"/>
          <w:tab w:val="left" w:pos="3095"/>
        </w:tabs>
        <w:spacing w:after="0" w:line="240" w:lineRule="auto"/>
        <w:contextualSpacing/>
        <w:jc w:val="both"/>
      </w:pPr>
      <w:r>
        <w:t xml:space="preserve">PK advised that they are starting by rolling this out to managers, and balancing this with training on how to deal with these difficult situations with regards to staff, and on when to involve the HR professionals, although this needs to be </w:t>
      </w:r>
      <w:r w:rsidR="00491801">
        <w:t xml:space="preserve">monitored with regards to managers assuming that these matters should automatically be handed to HR. </w:t>
      </w:r>
    </w:p>
    <w:p w14:paraId="58761295" w14:textId="77777777" w:rsidR="001147FF" w:rsidRDefault="001147FF" w:rsidP="00E27101">
      <w:pPr>
        <w:tabs>
          <w:tab w:val="left" w:pos="567"/>
          <w:tab w:val="left" w:pos="3095"/>
        </w:tabs>
        <w:spacing w:after="0" w:line="240" w:lineRule="auto"/>
        <w:contextualSpacing/>
        <w:jc w:val="both"/>
      </w:pPr>
    </w:p>
    <w:p w14:paraId="44B3BEC9" w14:textId="77777777" w:rsidR="001147FF" w:rsidRDefault="001147FF" w:rsidP="00E27101">
      <w:pPr>
        <w:tabs>
          <w:tab w:val="left" w:pos="567"/>
          <w:tab w:val="left" w:pos="3095"/>
        </w:tabs>
        <w:spacing w:after="0" w:line="240" w:lineRule="auto"/>
        <w:contextualSpacing/>
        <w:jc w:val="both"/>
      </w:pPr>
      <w:r w:rsidRPr="001147FF">
        <w:rPr>
          <w:b/>
        </w:rPr>
        <w:t>279 -</w:t>
      </w:r>
      <w:r>
        <w:t xml:space="preserve"> </w:t>
      </w:r>
      <w:r>
        <w:rPr>
          <w:b/>
        </w:rPr>
        <w:t xml:space="preserve">CASE STUDY: GOVERNANCE STRUCTURE PROCESS TO DECISION – ICT SOURCING </w:t>
      </w:r>
      <w:r w:rsidRPr="00DE0007">
        <w:t>(presentation)</w:t>
      </w:r>
    </w:p>
    <w:p w14:paraId="3EAB0AFF" w14:textId="77777777" w:rsidR="001147FF" w:rsidRDefault="001147FF" w:rsidP="00E27101">
      <w:pPr>
        <w:tabs>
          <w:tab w:val="left" w:pos="567"/>
          <w:tab w:val="left" w:pos="3095"/>
        </w:tabs>
        <w:spacing w:after="0" w:line="240" w:lineRule="auto"/>
        <w:contextualSpacing/>
        <w:jc w:val="both"/>
      </w:pPr>
    </w:p>
    <w:p w14:paraId="42D1BAA5" w14:textId="77777777" w:rsidR="001147FF" w:rsidRDefault="001147FF" w:rsidP="00E27101">
      <w:pPr>
        <w:tabs>
          <w:tab w:val="left" w:pos="567"/>
          <w:tab w:val="left" w:pos="3095"/>
        </w:tabs>
        <w:spacing w:after="0" w:line="240" w:lineRule="auto"/>
        <w:contextualSpacing/>
        <w:jc w:val="both"/>
      </w:pPr>
      <w:r>
        <w:t xml:space="preserve">SP had asked HWW to share a few slides which shows the case study of the governance on a programme of work. </w:t>
      </w:r>
    </w:p>
    <w:p w14:paraId="02F215E6" w14:textId="77777777" w:rsidR="001147FF" w:rsidRDefault="001147FF" w:rsidP="00E27101">
      <w:pPr>
        <w:tabs>
          <w:tab w:val="left" w:pos="567"/>
          <w:tab w:val="left" w:pos="3095"/>
        </w:tabs>
        <w:spacing w:after="0" w:line="240" w:lineRule="auto"/>
        <w:contextualSpacing/>
        <w:jc w:val="both"/>
      </w:pPr>
      <w:r>
        <w:t xml:space="preserve">HWW described the scope of the programme including </w:t>
      </w:r>
      <w:r w:rsidR="00AF2EB3">
        <w:t xml:space="preserve">the IT sourcing programme, Future IT department, and Applications Management Review. </w:t>
      </w:r>
    </w:p>
    <w:p w14:paraId="1C3ED6BF" w14:textId="77777777" w:rsidR="00AF2EB3" w:rsidRDefault="00AF2EB3" w:rsidP="00E27101">
      <w:pPr>
        <w:tabs>
          <w:tab w:val="left" w:pos="567"/>
          <w:tab w:val="left" w:pos="3095"/>
        </w:tabs>
        <w:spacing w:after="0" w:line="240" w:lineRule="auto"/>
        <w:contextualSpacing/>
        <w:jc w:val="both"/>
      </w:pPr>
      <w:r>
        <w:t xml:space="preserve">HWW talked through the </w:t>
      </w:r>
      <w:r w:rsidR="00743BBE">
        <w:t>recommendations</w:t>
      </w:r>
      <w:r>
        <w:t xml:space="preserve"> </w:t>
      </w:r>
      <w:r w:rsidR="00C81642">
        <w:t xml:space="preserve">and the support in reaching </w:t>
      </w:r>
      <w:r w:rsidR="00743BBE">
        <w:t>the</w:t>
      </w:r>
      <w:r w:rsidR="00C81642">
        <w:t xml:space="preserve"> final recommendation, </w:t>
      </w:r>
      <w:r>
        <w:t xml:space="preserve">and advised the recommendation which we have arrived at is the Hybrid Multi Source. </w:t>
      </w:r>
    </w:p>
    <w:p w14:paraId="31C12E17" w14:textId="77777777" w:rsidR="00C81642" w:rsidRDefault="00C81642" w:rsidP="00E27101">
      <w:pPr>
        <w:tabs>
          <w:tab w:val="left" w:pos="567"/>
          <w:tab w:val="left" w:pos="3095"/>
        </w:tabs>
        <w:spacing w:after="0" w:line="240" w:lineRule="auto"/>
        <w:contextualSpacing/>
        <w:jc w:val="both"/>
      </w:pPr>
      <w:r>
        <w:t xml:space="preserve">SH advised that at the end of the process there is one additional step which does fall under </w:t>
      </w:r>
      <w:r w:rsidR="00743BBE">
        <w:t>governance and</w:t>
      </w:r>
      <w:r>
        <w:t xml:space="preserve"> raised the question that when the PCC does sign off a piece of work such as this that is of a significant and substantial nature and a matter of public interest, they would publish decision notices on the website with any supporting information. This is reported to the Police and Crime Panel. </w:t>
      </w:r>
    </w:p>
    <w:p w14:paraId="5B11E486" w14:textId="77777777" w:rsidR="00C81642" w:rsidRDefault="00C81642" w:rsidP="00E27101">
      <w:pPr>
        <w:tabs>
          <w:tab w:val="left" w:pos="567"/>
          <w:tab w:val="left" w:pos="3095"/>
        </w:tabs>
        <w:spacing w:after="0" w:line="240" w:lineRule="auto"/>
        <w:contextualSpacing/>
        <w:jc w:val="both"/>
      </w:pPr>
    </w:p>
    <w:p w14:paraId="5878BD0C" w14:textId="77777777" w:rsidR="00C81642" w:rsidRDefault="00C81642" w:rsidP="00E27101">
      <w:pPr>
        <w:tabs>
          <w:tab w:val="left" w:pos="567"/>
          <w:tab w:val="left" w:pos="3095"/>
        </w:tabs>
        <w:spacing w:after="0" w:line="240" w:lineRule="auto"/>
        <w:contextualSpacing/>
        <w:jc w:val="both"/>
      </w:pPr>
      <w:r>
        <w:t xml:space="preserve">GE advised that even with the level of </w:t>
      </w:r>
      <w:r w:rsidR="00743BBE">
        <w:t>governance</w:t>
      </w:r>
      <w:r>
        <w:t xml:space="preserve"> at the table that there are some things which are out of our control. </w:t>
      </w:r>
      <w:r w:rsidR="008E707F">
        <w:t xml:space="preserve">One thing that was discussed at the last meeting was that with the Hybrid model that we have got, we have new posts coming in and we are going out to tender with three different tenders, but at the moment the cost of procuring IT and IT staff </w:t>
      </w:r>
      <w:r w:rsidR="00743BBE">
        <w:t>is</w:t>
      </w:r>
      <w:r w:rsidR="008E707F">
        <w:t xml:space="preserve"> rising higher than inflation. GE also advised that they are monitoring closely if </w:t>
      </w:r>
      <w:r w:rsidR="00743BBE">
        <w:t>there</w:t>
      </w:r>
      <w:r w:rsidR="008E707F">
        <w:t xml:space="preserve"> is a risk that the cost will not fit in the budget. </w:t>
      </w:r>
    </w:p>
    <w:p w14:paraId="2AF9636E" w14:textId="77777777" w:rsidR="008E707F" w:rsidRDefault="008E707F" w:rsidP="00E27101">
      <w:pPr>
        <w:tabs>
          <w:tab w:val="left" w:pos="567"/>
          <w:tab w:val="left" w:pos="3095"/>
        </w:tabs>
        <w:spacing w:after="0" w:line="240" w:lineRule="auto"/>
        <w:contextualSpacing/>
        <w:jc w:val="both"/>
      </w:pPr>
    </w:p>
    <w:p w14:paraId="3C684648" w14:textId="77777777" w:rsidR="008E707F" w:rsidRDefault="008E707F" w:rsidP="00E27101">
      <w:pPr>
        <w:tabs>
          <w:tab w:val="left" w:pos="567"/>
          <w:tab w:val="left" w:pos="3095"/>
        </w:tabs>
        <w:spacing w:after="0" w:line="240" w:lineRule="auto"/>
        <w:contextualSpacing/>
        <w:jc w:val="both"/>
        <w:rPr>
          <w:b/>
        </w:rPr>
      </w:pPr>
      <w:r w:rsidRPr="008E707F">
        <w:rPr>
          <w:b/>
        </w:rPr>
        <w:lastRenderedPageBreak/>
        <w:t>280</w:t>
      </w:r>
      <w:r>
        <w:rPr>
          <w:b/>
        </w:rPr>
        <w:t xml:space="preserve"> </w:t>
      </w:r>
      <w:r w:rsidRPr="008E707F">
        <w:rPr>
          <w:b/>
        </w:rPr>
        <w:t>- CHANGES</w:t>
      </w:r>
      <w:r>
        <w:rPr>
          <w:b/>
        </w:rPr>
        <w:t xml:space="preserve"> TO GOVERNANCE STRUCTURE – COMMISSIONING / DECOMMISSIONING OF MEETINGS</w:t>
      </w:r>
    </w:p>
    <w:p w14:paraId="075D1166" w14:textId="77777777" w:rsidR="008E707F" w:rsidRDefault="008E707F" w:rsidP="00E27101">
      <w:pPr>
        <w:tabs>
          <w:tab w:val="left" w:pos="567"/>
          <w:tab w:val="left" w:pos="3095"/>
        </w:tabs>
        <w:spacing w:after="0" w:line="240" w:lineRule="auto"/>
        <w:contextualSpacing/>
        <w:jc w:val="both"/>
        <w:rPr>
          <w:b/>
        </w:rPr>
      </w:pPr>
    </w:p>
    <w:p w14:paraId="18713659" w14:textId="77777777" w:rsidR="008E707F" w:rsidRDefault="008E707F" w:rsidP="00E27101">
      <w:pPr>
        <w:tabs>
          <w:tab w:val="left" w:pos="567"/>
          <w:tab w:val="left" w:pos="3095"/>
        </w:tabs>
        <w:spacing w:after="0" w:line="240" w:lineRule="auto"/>
        <w:contextualSpacing/>
        <w:jc w:val="both"/>
      </w:pPr>
      <w:r w:rsidRPr="008E707F">
        <w:t xml:space="preserve">JS advised that there were no meetings being </w:t>
      </w:r>
      <w:r w:rsidR="00743BBE" w:rsidRPr="008E707F">
        <w:t>commissioned</w:t>
      </w:r>
      <w:r w:rsidRPr="008E707F">
        <w:t>/</w:t>
      </w:r>
      <w:r w:rsidR="00743BBE" w:rsidRPr="008E707F">
        <w:t>decommissioned</w:t>
      </w:r>
      <w:r w:rsidRPr="008E707F">
        <w:t xml:space="preserve">. </w:t>
      </w:r>
    </w:p>
    <w:p w14:paraId="4A3EA1F7" w14:textId="77777777" w:rsidR="008E707F" w:rsidRDefault="008E707F" w:rsidP="00E27101">
      <w:pPr>
        <w:tabs>
          <w:tab w:val="left" w:pos="567"/>
          <w:tab w:val="left" w:pos="3095"/>
        </w:tabs>
        <w:spacing w:after="0" w:line="240" w:lineRule="auto"/>
        <w:contextualSpacing/>
        <w:jc w:val="both"/>
      </w:pPr>
    </w:p>
    <w:p w14:paraId="5FD84BF5" w14:textId="77777777" w:rsidR="008E707F" w:rsidRDefault="008E707F" w:rsidP="00E27101">
      <w:pPr>
        <w:tabs>
          <w:tab w:val="left" w:pos="567"/>
          <w:tab w:val="left" w:pos="3095"/>
        </w:tabs>
        <w:spacing w:after="0" w:line="240" w:lineRule="auto"/>
        <w:contextualSpacing/>
        <w:jc w:val="both"/>
        <w:rPr>
          <w:b/>
        </w:rPr>
      </w:pPr>
      <w:r w:rsidRPr="008E707F">
        <w:rPr>
          <w:b/>
        </w:rPr>
        <w:t>281 -</w:t>
      </w:r>
      <w:r>
        <w:t xml:space="preserve"> </w:t>
      </w:r>
      <w:r w:rsidRPr="00515D87">
        <w:rPr>
          <w:b/>
        </w:rPr>
        <w:t>REVIEW OF INTERNAL AND EXTERNAL AUDIT RECOMMENDATIONS</w:t>
      </w:r>
    </w:p>
    <w:p w14:paraId="07E6DDEF" w14:textId="77777777" w:rsidR="008E707F" w:rsidRDefault="008E707F" w:rsidP="00E27101">
      <w:pPr>
        <w:tabs>
          <w:tab w:val="left" w:pos="567"/>
          <w:tab w:val="left" w:pos="3095"/>
        </w:tabs>
        <w:spacing w:after="0" w:line="240" w:lineRule="auto"/>
        <w:contextualSpacing/>
        <w:jc w:val="both"/>
        <w:rPr>
          <w:b/>
        </w:rPr>
      </w:pPr>
    </w:p>
    <w:p w14:paraId="3EDCCAD4" w14:textId="5BE7DE05" w:rsidR="00826143" w:rsidRDefault="008E707F" w:rsidP="00E27101">
      <w:pPr>
        <w:tabs>
          <w:tab w:val="left" w:pos="567"/>
          <w:tab w:val="left" w:pos="3095"/>
        </w:tabs>
        <w:spacing w:after="0" w:line="240" w:lineRule="auto"/>
        <w:contextualSpacing/>
        <w:jc w:val="both"/>
      </w:pPr>
      <w:r>
        <w:t xml:space="preserve">GE told the group that since the last meeting we have had 2 </w:t>
      </w:r>
      <w:r w:rsidR="00743BBE">
        <w:t>finalised</w:t>
      </w:r>
      <w:r>
        <w:t xml:space="preserve"> reports, so the capital programme got a substantial and the pension cyber security got a reasonable. Three drafts are being reviewed at the moment, with 5 drafts due, and two other audits underway and 13 others to be done by the end of February. In terms of the client briefing notes, there was one which hadn’t been closed but has been closed today (28.10.21). There are two limited assurance </w:t>
      </w:r>
      <w:r w:rsidR="00743BBE">
        <w:t>audits</w:t>
      </w:r>
      <w:r>
        <w:t xml:space="preserve"> whi</w:t>
      </w:r>
      <w:r w:rsidR="00A92846">
        <w:t>c</w:t>
      </w:r>
      <w:r>
        <w:t xml:space="preserve">h have been discussed previously with a lot of work ongoing around these, and AM and Neil Ackers have met </w:t>
      </w:r>
      <w:r w:rsidR="00826143">
        <w:t xml:space="preserve">with the relevant officers </w:t>
      </w:r>
      <w:r>
        <w:t>around these this week and it is documented that all th</w:t>
      </w:r>
      <w:r w:rsidR="00826143">
        <w:t xml:space="preserve">e actions have been undertaken so we are looking to change those </w:t>
      </w:r>
      <w:r w:rsidR="00743BBE">
        <w:t>recommendations</w:t>
      </w:r>
      <w:r w:rsidR="00826143">
        <w:t xml:space="preserve"> to “implemented”. There is a meeting on 04.10.21 to include SP, GE and AM to go through the detail. </w:t>
      </w:r>
    </w:p>
    <w:p w14:paraId="375DF8EA" w14:textId="77777777" w:rsidR="008E707F" w:rsidRDefault="00826143" w:rsidP="00E27101">
      <w:pPr>
        <w:tabs>
          <w:tab w:val="left" w:pos="567"/>
          <w:tab w:val="left" w:pos="3095"/>
        </w:tabs>
        <w:spacing w:after="0" w:line="240" w:lineRule="auto"/>
        <w:contextualSpacing/>
        <w:jc w:val="both"/>
      </w:pPr>
      <w:r>
        <w:t xml:space="preserve">GE also advised that we are monitoring the numbers with regards to Properties Subject to Charge. </w:t>
      </w:r>
      <w:r w:rsidR="008E707F">
        <w:t xml:space="preserve"> </w:t>
      </w:r>
    </w:p>
    <w:p w14:paraId="2B22F0F1" w14:textId="77777777" w:rsidR="00826143" w:rsidRDefault="00826143" w:rsidP="00E27101">
      <w:pPr>
        <w:tabs>
          <w:tab w:val="left" w:pos="567"/>
          <w:tab w:val="left" w:pos="3095"/>
        </w:tabs>
        <w:spacing w:after="0" w:line="240" w:lineRule="auto"/>
        <w:contextualSpacing/>
        <w:jc w:val="both"/>
      </w:pPr>
    </w:p>
    <w:p w14:paraId="76820F69" w14:textId="77777777" w:rsidR="00826143" w:rsidRPr="008E707F" w:rsidRDefault="00826143" w:rsidP="00E27101">
      <w:pPr>
        <w:tabs>
          <w:tab w:val="left" w:pos="567"/>
          <w:tab w:val="left" w:pos="3095"/>
        </w:tabs>
        <w:spacing w:after="0" w:line="240" w:lineRule="auto"/>
        <w:contextualSpacing/>
        <w:jc w:val="both"/>
      </w:pPr>
      <w:r>
        <w:t xml:space="preserve">HC highlighted that another paper has come out today which is a Safety Camera Partnership which is a collaborative one. North Wales came out with a substantial assurance on this one. The collaborative Treasury Management is nearly due to come out, and the Budgetary and Controller Ledger should be out within the next week or so.  </w:t>
      </w:r>
    </w:p>
    <w:p w14:paraId="76962262" w14:textId="77777777" w:rsidR="008E707F" w:rsidRDefault="008E707F" w:rsidP="00E27101">
      <w:pPr>
        <w:tabs>
          <w:tab w:val="left" w:pos="567"/>
          <w:tab w:val="left" w:pos="3095"/>
        </w:tabs>
        <w:spacing w:after="0" w:line="240" w:lineRule="auto"/>
        <w:contextualSpacing/>
        <w:jc w:val="both"/>
        <w:rPr>
          <w:b/>
        </w:rPr>
      </w:pPr>
    </w:p>
    <w:p w14:paraId="78B1F186" w14:textId="77777777" w:rsidR="008E707F" w:rsidRPr="008E707F" w:rsidRDefault="00826143" w:rsidP="00E27101">
      <w:pPr>
        <w:tabs>
          <w:tab w:val="left" w:pos="567"/>
          <w:tab w:val="left" w:pos="3095"/>
        </w:tabs>
        <w:spacing w:after="0" w:line="240" w:lineRule="auto"/>
        <w:contextualSpacing/>
        <w:jc w:val="both"/>
      </w:pPr>
      <w:r w:rsidRPr="00826143">
        <w:rPr>
          <w:b/>
        </w:rPr>
        <w:t>282 -</w:t>
      </w:r>
      <w:r>
        <w:t xml:space="preserve"> </w:t>
      </w:r>
      <w:r w:rsidRPr="00515D87">
        <w:rPr>
          <w:b/>
        </w:rPr>
        <w:t>REVIEW OF CLIENT BRIEFING NOTES/FRAUD ALERTS ISSUED BY INTERNAL AUDIT</w:t>
      </w:r>
    </w:p>
    <w:p w14:paraId="5D8B9F7C" w14:textId="77777777" w:rsidR="009A7C48" w:rsidRPr="00EC1B31" w:rsidRDefault="009A7C48" w:rsidP="00E27101">
      <w:pPr>
        <w:tabs>
          <w:tab w:val="left" w:pos="567"/>
          <w:tab w:val="left" w:pos="3095"/>
        </w:tabs>
        <w:spacing w:after="0" w:line="240" w:lineRule="auto"/>
        <w:contextualSpacing/>
        <w:jc w:val="both"/>
      </w:pPr>
    </w:p>
    <w:p w14:paraId="507230FC" w14:textId="77777777" w:rsidR="00E27101" w:rsidRDefault="0073239A" w:rsidP="00E27101">
      <w:pPr>
        <w:tabs>
          <w:tab w:val="left" w:pos="567"/>
          <w:tab w:val="left" w:pos="3095"/>
        </w:tabs>
        <w:spacing w:after="0" w:line="240" w:lineRule="auto"/>
        <w:contextualSpacing/>
        <w:jc w:val="both"/>
      </w:pPr>
      <w:r>
        <w:t>GE covered this as above.</w:t>
      </w:r>
    </w:p>
    <w:p w14:paraId="47CE24B0" w14:textId="77777777" w:rsidR="0073239A" w:rsidRDefault="0073239A" w:rsidP="00E27101">
      <w:pPr>
        <w:tabs>
          <w:tab w:val="left" w:pos="567"/>
          <w:tab w:val="left" w:pos="3095"/>
        </w:tabs>
        <w:spacing w:after="0" w:line="240" w:lineRule="auto"/>
        <w:contextualSpacing/>
        <w:jc w:val="both"/>
      </w:pPr>
    </w:p>
    <w:p w14:paraId="4A62586B" w14:textId="77777777" w:rsidR="0073239A" w:rsidRPr="00826143" w:rsidRDefault="0073239A" w:rsidP="00E27101">
      <w:pPr>
        <w:tabs>
          <w:tab w:val="left" w:pos="567"/>
          <w:tab w:val="left" w:pos="3095"/>
        </w:tabs>
        <w:spacing w:after="0" w:line="240" w:lineRule="auto"/>
        <w:contextualSpacing/>
        <w:jc w:val="both"/>
      </w:pPr>
      <w:r w:rsidRPr="0073239A">
        <w:rPr>
          <w:b/>
        </w:rPr>
        <w:t>283 -</w:t>
      </w:r>
      <w:r>
        <w:t xml:space="preserve"> </w:t>
      </w:r>
      <w:r>
        <w:rPr>
          <w:b/>
        </w:rPr>
        <w:t>REVIEW OF RECOMMENDATIONS FROM JOINT AUDIT COMMITTEE</w:t>
      </w:r>
    </w:p>
    <w:p w14:paraId="39E6CA9A" w14:textId="570DBD52" w:rsidR="0073239A" w:rsidRDefault="0073239A" w:rsidP="00E04FEC">
      <w:r>
        <w:t xml:space="preserve">SH gave an update on behalf of KJ due to technical difficulties but SH said that SP and KJ were able to consider the </w:t>
      </w:r>
      <w:r w:rsidR="00743BBE">
        <w:t>draft</w:t>
      </w:r>
      <w:r>
        <w:t xml:space="preserve"> minutes of the previous audit committee meeting and too</w:t>
      </w:r>
      <w:r w:rsidR="00A92846">
        <w:t>k</w:t>
      </w:r>
      <w:r>
        <w:t xml:space="preserve"> these into account in compiling the agenda for today’s meeting. This process seems to have worked well in formulating the agenda for today and this will continue for future meetings too. </w:t>
      </w:r>
    </w:p>
    <w:p w14:paraId="65F74598" w14:textId="77777777" w:rsidR="0073239A" w:rsidRDefault="00743BBE" w:rsidP="00E04FEC">
      <w:pPr>
        <w:rPr>
          <w:b/>
        </w:rPr>
      </w:pPr>
      <w:r w:rsidRPr="0073239A">
        <w:rPr>
          <w:b/>
        </w:rPr>
        <w:t>284</w:t>
      </w:r>
      <w:r>
        <w:rPr>
          <w:b/>
        </w:rPr>
        <w:t xml:space="preserve"> </w:t>
      </w:r>
      <w:r w:rsidRPr="0073239A">
        <w:rPr>
          <w:b/>
        </w:rPr>
        <w:t>-</w:t>
      </w:r>
      <w:r>
        <w:t xml:space="preserve"> </w:t>
      </w:r>
      <w:r w:rsidRPr="00743BBE">
        <w:rPr>
          <w:b/>
        </w:rPr>
        <w:t>ASSURANCE</w:t>
      </w:r>
      <w:r w:rsidR="0073239A" w:rsidRPr="00743BBE">
        <w:rPr>
          <w:b/>
        </w:rPr>
        <w:t xml:space="preserve"> </w:t>
      </w:r>
      <w:r w:rsidR="0073239A">
        <w:rPr>
          <w:b/>
        </w:rPr>
        <w:t>UPDATE</w:t>
      </w:r>
    </w:p>
    <w:p w14:paraId="5A35B547" w14:textId="67234976" w:rsidR="0073239A" w:rsidRDefault="0073239A" w:rsidP="00E04FEC">
      <w:r>
        <w:t xml:space="preserve">SWJ updated the group on the report and in terms of policy there is still a lot work ongoing implementing the </w:t>
      </w:r>
      <w:r w:rsidR="00743BBE">
        <w:t>recommendations</w:t>
      </w:r>
      <w:r>
        <w:t xml:space="preserve"> from the policy threshold project. SWJ is engaging heavily with the policy writers and owners to try and complete this piece of work. Risk and Assurance mapping and in terms of risk N</w:t>
      </w:r>
      <w:r w:rsidR="00A92846">
        <w:t xml:space="preserve">eil </w:t>
      </w:r>
      <w:r>
        <w:t>A</w:t>
      </w:r>
      <w:r w:rsidR="00A92846">
        <w:t>ckers</w:t>
      </w:r>
      <w:r>
        <w:t xml:space="preserve"> is engaging with the risk leads and the risk owners, with regular reminders being sent to individuals to ensure they review and update the ongoing risk to remain on</w:t>
      </w:r>
      <w:r w:rsidR="00743BBE">
        <w:t xml:space="preserve"> t</w:t>
      </w:r>
      <w:r>
        <w:t>arget. N</w:t>
      </w:r>
      <w:r w:rsidR="00A92846">
        <w:t>eil</w:t>
      </w:r>
      <w:r>
        <w:t xml:space="preserve"> is also conducting a monthly review of all the risks and highlighting any issues to the SMT’s. Work with assurance mapping has progressed significantly and we now have a clear process as to wha</w:t>
      </w:r>
      <w:r w:rsidR="00741D7A">
        <w:t xml:space="preserve">t we do with assurance mapping which involves assurance mapping, risk once they have been removed from the </w:t>
      </w:r>
      <w:r w:rsidR="00743BBE">
        <w:t>risk</w:t>
      </w:r>
      <w:r w:rsidR="00741D7A">
        <w:t xml:space="preserve"> register, any longstanding risks on the register, and any other high level risks which could affect the Force’s ability to meet the </w:t>
      </w:r>
      <w:r w:rsidR="00743BBE">
        <w:t>priorities</w:t>
      </w:r>
      <w:r w:rsidR="00741D7A">
        <w:t>. N</w:t>
      </w:r>
      <w:r w:rsidR="00A92846">
        <w:t>eil</w:t>
      </w:r>
      <w:r w:rsidR="00741D7A">
        <w:t xml:space="preserve"> and SWJ are currently working on risk </w:t>
      </w:r>
      <w:r w:rsidR="00743BBE">
        <w:t>assurance</w:t>
      </w:r>
      <w:r w:rsidR="00741D7A">
        <w:t xml:space="preserve"> mapping all the risks over 12 months old on the Force Risk register. These are currently in draft form and have a schedule of meetings with the risk leads to finalise these with the hope of finalising these by </w:t>
      </w:r>
      <w:r w:rsidR="00743BBE">
        <w:t>mid-November</w:t>
      </w:r>
      <w:r w:rsidR="00741D7A">
        <w:t xml:space="preserve"> and then will be presented SLT and the JAC.</w:t>
      </w:r>
      <w:r w:rsidR="000149E9">
        <w:t xml:space="preserve"> N</w:t>
      </w:r>
      <w:r w:rsidR="00A92846">
        <w:t>eil</w:t>
      </w:r>
      <w:r w:rsidR="000149E9">
        <w:t xml:space="preserve"> continues to meet with the risk managers across Wales with a monthly meeting now taking place between the </w:t>
      </w:r>
      <w:r w:rsidR="000149E9">
        <w:lastRenderedPageBreak/>
        <w:t>4 Forces to gain best practice an</w:t>
      </w:r>
      <w:r w:rsidR="00A92846">
        <w:t>d</w:t>
      </w:r>
      <w:r w:rsidR="000149E9">
        <w:t xml:space="preserve"> lessons learnt from other Forces. SWJ also advised that we continue to provide inputs on risk management and policy to new recruits and at staff inductions. </w:t>
      </w:r>
      <w:r w:rsidR="00741D7A">
        <w:t xml:space="preserve"> </w:t>
      </w:r>
    </w:p>
    <w:p w14:paraId="5978558F" w14:textId="77777777" w:rsidR="00743BBE" w:rsidRPr="00D94800" w:rsidRDefault="00743BBE" w:rsidP="00E04FEC">
      <w:pPr>
        <w:rPr>
          <w:b/>
        </w:rPr>
      </w:pPr>
      <w:r w:rsidRPr="00D94800">
        <w:rPr>
          <w:b/>
        </w:rPr>
        <w:t>285 -</w:t>
      </w:r>
      <w:r w:rsidRPr="00D94800">
        <w:t xml:space="preserve"> </w:t>
      </w:r>
      <w:r w:rsidRPr="00D94800">
        <w:rPr>
          <w:b/>
        </w:rPr>
        <w:t xml:space="preserve">REVIEW FORWARD WORK PLAN – </w:t>
      </w:r>
    </w:p>
    <w:p w14:paraId="787736F2" w14:textId="77777777" w:rsidR="00A01D46" w:rsidRPr="00D94800" w:rsidRDefault="00A01D46" w:rsidP="00E04FEC">
      <w:r w:rsidRPr="00D94800">
        <w:t>The forward workplan was presented, it was noted that while this is the starting point for agenda setting, it was intended that items could be added or deleted as needed.</w:t>
      </w:r>
    </w:p>
    <w:p w14:paraId="1083E69E" w14:textId="30528AC9" w:rsidR="0073239A" w:rsidRDefault="00743BBE" w:rsidP="00E04FEC">
      <w:pPr>
        <w:rPr>
          <w:b/>
        </w:rPr>
      </w:pPr>
      <w:r w:rsidRPr="00D94800">
        <w:rPr>
          <w:b/>
        </w:rPr>
        <w:t>286 -</w:t>
      </w:r>
      <w:r w:rsidRPr="00D94800">
        <w:t xml:space="preserve"> </w:t>
      </w:r>
      <w:r w:rsidRPr="00D94800">
        <w:rPr>
          <w:b/>
        </w:rPr>
        <w:t>ANY OTHER BUSINESS</w:t>
      </w:r>
      <w:r w:rsidR="00A01D46">
        <w:rPr>
          <w:b/>
        </w:rPr>
        <w:t xml:space="preserve"> </w:t>
      </w:r>
    </w:p>
    <w:p w14:paraId="69A31BFB" w14:textId="1EF31A53" w:rsidR="00D94800" w:rsidRDefault="00D94800" w:rsidP="00E04FEC">
      <w:pPr>
        <w:rPr>
          <w:bCs/>
        </w:rPr>
      </w:pPr>
      <w:r>
        <w:rPr>
          <w:bCs/>
        </w:rPr>
        <w:t>No other business was raised.</w:t>
      </w:r>
    </w:p>
    <w:p w14:paraId="34947638" w14:textId="77777777" w:rsidR="003A55E1" w:rsidRDefault="003A55E1" w:rsidP="003A55E1">
      <w:pPr>
        <w:pStyle w:val="NoSpacing"/>
      </w:pPr>
      <w:r>
        <w:rPr>
          <w:bCs/>
        </w:rPr>
        <w:t xml:space="preserve">Date of next meeting: </w:t>
      </w:r>
      <w:r>
        <w:t>Tuesday 1</w:t>
      </w:r>
      <w:r>
        <w:rPr>
          <w:vertAlign w:val="superscript"/>
        </w:rPr>
        <w:t>st</w:t>
      </w:r>
      <w:r>
        <w:t> March 2022 – 10:00</w:t>
      </w:r>
    </w:p>
    <w:p w14:paraId="6F45A1B0" w14:textId="3E88094D" w:rsidR="00D94800" w:rsidRPr="00D94800" w:rsidRDefault="00D94800" w:rsidP="00E04FEC">
      <w:pPr>
        <w:rPr>
          <w:bCs/>
        </w:rPr>
      </w:pPr>
    </w:p>
    <w:sectPr w:rsidR="00D94800" w:rsidRPr="00D94800" w:rsidSect="00041649">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C6DDD" w14:textId="77777777" w:rsidR="005A2BB8" w:rsidRDefault="005A2BB8" w:rsidP="00D37EAE">
      <w:pPr>
        <w:spacing w:after="0" w:line="240" w:lineRule="auto"/>
      </w:pPr>
      <w:r>
        <w:separator/>
      </w:r>
    </w:p>
  </w:endnote>
  <w:endnote w:type="continuationSeparator" w:id="0">
    <w:p w14:paraId="3C3C4952" w14:textId="77777777" w:rsidR="005A2BB8" w:rsidRDefault="005A2BB8" w:rsidP="00D37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D29E0" w14:textId="77777777" w:rsidR="005A2BB8" w:rsidRDefault="005A2BB8" w:rsidP="00D37EAE">
      <w:pPr>
        <w:spacing w:after="0" w:line="240" w:lineRule="auto"/>
      </w:pPr>
      <w:r>
        <w:separator/>
      </w:r>
    </w:p>
  </w:footnote>
  <w:footnote w:type="continuationSeparator" w:id="0">
    <w:p w14:paraId="798522F1" w14:textId="77777777" w:rsidR="005A2BB8" w:rsidRDefault="005A2BB8" w:rsidP="00D37E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205B"/>
    <w:multiLevelType w:val="hybridMultilevel"/>
    <w:tmpl w:val="0C56BDB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 w15:restartNumberingAfterBreak="0">
    <w:nsid w:val="08D45CCE"/>
    <w:multiLevelType w:val="hybridMultilevel"/>
    <w:tmpl w:val="E242A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27FE2"/>
    <w:multiLevelType w:val="hybridMultilevel"/>
    <w:tmpl w:val="F142240E"/>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 w15:restartNumberingAfterBreak="0">
    <w:nsid w:val="0E6D2EE0"/>
    <w:multiLevelType w:val="hybridMultilevel"/>
    <w:tmpl w:val="F3A0E1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385014A"/>
    <w:multiLevelType w:val="hybridMultilevel"/>
    <w:tmpl w:val="287C7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3CC447C"/>
    <w:multiLevelType w:val="hybridMultilevel"/>
    <w:tmpl w:val="2ABA8E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43F66D8F"/>
    <w:multiLevelType w:val="hybridMultilevel"/>
    <w:tmpl w:val="8E609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2F5352"/>
    <w:multiLevelType w:val="hybridMultilevel"/>
    <w:tmpl w:val="102CC964"/>
    <w:lvl w:ilvl="0" w:tplc="A12C7E1A">
      <w:start w:val="117"/>
      <w:numFmt w:val="bullet"/>
      <w:lvlText w:val="-"/>
      <w:lvlJc w:val="left"/>
      <w:pPr>
        <w:ind w:left="1124" w:hanging="360"/>
      </w:pPr>
      <w:rPr>
        <w:rFonts w:ascii="Calibri" w:eastAsiaTheme="minorHAnsi" w:hAnsi="Calibri" w:cstheme="minorBidi" w:hint="default"/>
      </w:rPr>
    </w:lvl>
    <w:lvl w:ilvl="1" w:tplc="08090003">
      <w:start w:val="1"/>
      <w:numFmt w:val="bullet"/>
      <w:lvlText w:val="o"/>
      <w:lvlJc w:val="left"/>
      <w:pPr>
        <w:ind w:left="1844" w:hanging="360"/>
      </w:pPr>
      <w:rPr>
        <w:rFonts w:ascii="Courier New" w:hAnsi="Courier New" w:cs="Courier New" w:hint="default"/>
      </w:rPr>
    </w:lvl>
    <w:lvl w:ilvl="2" w:tplc="08090005" w:tentative="1">
      <w:start w:val="1"/>
      <w:numFmt w:val="bullet"/>
      <w:lvlText w:val=""/>
      <w:lvlJc w:val="left"/>
      <w:pPr>
        <w:ind w:left="2564" w:hanging="360"/>
      </w:pPr>
      <w:rPr>
        <w:rFonts w:ascii="Wingdings" w:hAnsi="Wingdings" w:hint="default"/>
      </w:rPr>
    </w:lvl>
    <w:lvl w:ilvl="3" w:tplc="08090001" w:tentative="1">
      <w:start w:val="1"/>
      <w:numFmt w:val="bullet"/>
      <w:lvlText w:val=""/>
      <w:lvlJc w:val="left"/>
      <w:pPr>
        <w:ind w:left="3284" w:hanging="360"/>
      </w:pPr>
      <w:rPr>
        <w:rFonts w:ascii="Symbol" w:hAnsi="Symbol" w:hint="default"/>
      </w:rPr>
    </w:lvl>
    <w:lvl w:ilvl="4" w:tplc="08090003" w:tentative="1">
      <w:start w:val="1"/>
      <w:numFmt w:val="bullet"/>
      <w:lvlText w:val="o"/>
      <w:lvlJc w:val="left"/>
      <w:pPr>
        <w:ind w:left="4004" w:hanging="360"/>
      </w:pPr>
      <w:rPr>
        <w:rFonts w:ascii="Courier New" w:hAnsi="Courier New" w:cs="Courier New" w:hint="default"/>
      </w:rPr>
    </w:lvl>
    <w:lvl w:ilvl="5" w:tplc="08090005" w:tentative="1">
      <w:start w:val="1"/>
      <w:numFmt w:val="bullet"/>
      <w:lvlText w:val=""/>
      <w:lvlJc w:val="left"/>
      <w:pPr>
        <w:ind w:left="4724" w:hanging="360"/>
      </w:pPr>
      <w:rPr>
        <w:rFonts w:ascii="Wingdings" w:hAnsi="Wingdings" w:hint="default"/>
      </w:rPr>
    </w:lvl>
    <w:lvl w:ilvl="6" w:tplc="08090001" w:tentative="1">
      <w:start w:val="1"/>
      <w:numFmt w:val="bullet"/>
      <w:lvlText w:val=""/>
      <w:lvlJc w:val="left"/>
      <w:pPr>
        <w:ind w:left="5444" w:hanging="360"/>
      </w:pPr>
      <w:rPr>
        <w:rFonts w:ascii="Symbol" w:hAnsi="Symbol" w:hint="default"/>
      </w:rPr>
    </w:lvl>
    <w:lvl w:ilvl="7" w:tplc="08090003" w:tentative="1">
      <w:start w:val="1"/>
      <w:numFmt w:val="bullet"/>
      <w:lvlText w:val="o"/>
      <w:lvlJc w:val="left"/>
      <w:pPr>
        <w:ind w:left="6164" w:hanging="360"/>
      </w:pPr>
      <w:rPr>
        <w:rFonts w:ascii="Courier New" w:hAnsi="Courier New" w:cs="Courier New" w:hint="default"/>
      </w:rPr>
    </w:lvl>
    <w:lvl w:ilvl="8" w:tplc="08090005" w:tentative="1">
      <w:start w:val="1"/>
      <w:numFmt w:val="bullet"/>
      <w:lvlText w:val=""/>
      <w:lvlJc w:val="left"/>
      <w:pPr>
        <w:ind w:left="6884" w:hanging="360"/>
      </w:pPr>
      <w:rPr>
        <w:rFonts w:ascii="Wingdings" w:hAnsi="Wingdings" w:hint="default"/>
      </w:rPr>
    </w:lvl>
  </w:abstractNum>
  <w:abstractNum w:abstractNumId="8" w15:restartNumberingAfterBreak="0">
    <w:nsid w:val="45EE0E81"/>
    <w:multiLevelType w:val="hybridMultilevel"/>
    <w:tmpl w:val="5C28E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66F4DB6"/>
    <w:multiLevelType w:val="hybridMultilevel"/>
    <w:tmpl w:val="63B44C74"/>
    <w:lvl w:ilvl="0" w:tplc="9858FB6E">
      <w:start w:val="117"/>
      <w:numFmt w:val="bullet"/>
      <w:lvlText w:val="-"/>
      <w:lvlJc w:val="left"/>
      <w:pPr>
        <w:ind w:left="2340" w:hanging="360"/>
      </w:pPr>
      <w:rPr>
        <w:rFonts w:ascii="Calibri" w:eastAsiaTheme="minorHAnsi" w:hAnsi="Calibri" w:cstheme="minorBidi"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0" w15:restartNumberingAfterBreak="0">
    <w:nsid w:val="4E2C2D68"/>
    <w:multiLevelType w:val="hybridMultilevel"/>
    <w:tmpl w:val="76EA5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867D40"/>
    <w:multiLevelType w:val="hybridMultilevel"/>
    <w:tmpl w:val="88BE45C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2" w15:restartNumberingAfterBreak="0">
    <w:nsid w:val="522515B5"/>
    <w:multiLevelType w:val="hybridMultilevel"/>
    <w:tmpl w:val="03CE59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63739D0"/>
    <w:multiLevelType w:val="hybridMultilevel"/>
    <w:tmpl w:val="BB2292B0"/>
    <w:lvl w:ilvl="0" w:tplc="C3F626E6">
      <w:start w:val="117"/>
      <w:numFmt w:val="bullet"/>
      <w:lvlText w:val=""/>
      <w:lvlJc w:val="left"/>
      <w:pPr>
        <w:ind w:left="924" w:hanging="360"/>
      </w:pPr>
      <w:rPr>
        <w:rFonts w:ascii="Symbol" w:eastAsiaTheme="minorHAnsi" w:hAnsi="Symbol" w:cstheme="minorBidi" w:hint="default"/>
        <w:b w:val="0"/>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14" w15:restartNumberingAfterBreak="0">
    <w:nsid w:val="580A35AF"/>
    <w:multiLevelType w:val="hybridMultilevel"/>
    <w:tmpl w:val="7BF25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EB5501"/>
    <w:multiLevelType w:val="hybridMultilevel"/>
    <w:tmpl w:val="A5ECDD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FC43B56"/>
    <w:multiLevelType w:val="hybridMultilevel"/>
    <w:tmpl w:val="299E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603A9D"/>
    <w:multiLevelType w:val="hybridMultilevel"/>
    <w:tmpl w:val="4E0EF8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699C5F69"/>
    <w:multiLevelType w:val="hybridMultilevel"/>
    <w:tmpl w:val="4502DF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6C31634D"/>
    <w:multiLevelType w:val="hybridMultilevel"/>
    <w:tmpl w:val="764476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77EE3743"/>
    <w:multiLevelType w:val="hybridMultilevel"/>
    <w:tmpl w:val="91D4D7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7D7A78BB"/>
    <w:multiLevelType w:val="hybridMultilevel"/>
    <w:tmpl w:val="F22AF7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771585997">
    <w:abstractNumId w:val="19"/>
  </w:num>
  <w:num w:numId="2" w16cid:durableId="2040546578">
    <w:abstractNumId w:val="2"/>
  </w:num>
  <w:num w:numId="3" w16cid:durableId="1916813435">
    <w:abstractNumId w:val="21"/>
  </w:num>
  <w:num w:numId="4" w16cid:durableId="526257850">
    <w:abstractNumId w:val="8"/>
  </w:num>
  <w:num w:numId="5" w16cid:durableId="544872560">
    <w:abstractNumId w:val="3"/>
  </w:num>
  <w:num w:numId="6" w16cid:durableId="960569064">
    <w:abstractNumId w:val="11"/>
  </w:num>
  <w:num w:numId="7" w16cid:durableId="1593859126">
    <w:abstractNumId w:val="0"/>
  </w:num>
  <w:num w:numId="8" w16cid:durableId="1113094842">
    <w:abstractNumId w:val="12"/>
  </w:num>
  <w:num w:numId="9" w16cid:durableId="1335955115">
    <w:abstractNumId w:val="15"/>
  </w:num>
  <w:num w:numId="10" w16cid:durableId="1204445802">
    <w:abstractNumId w:val="5"/>
  </w:num>
  <w:num w:numId="11" w16cid:durableId="1898124424">
    <w:abstractNumId w:val="13"/>
  </w:num>
  <w:num w:numId="12" w16cid:durableId="882329279">
    <w:abstractNumId w:val="9"/>
  </w:num>
  <w:num w:numId="13" w16cid:durableId="1101031221">
    <w:abstractNumId w:val="7"/>
  </w:num>
  <w:num w:numId="14" w16cid:durableId="391470555">
    <w:abstractNumId w:val="17"/>
  </w:num>
  <w:num w:numId="15" w16cid:durableId="67504369">
    <w:abstractNumId w:val="10"/>
  </w:num>
  <w:num w:numId="16" w16cid:durableId="993802228">
    <w:abstractNumId w:val="17"/>
  </w:num>
  <w:num w:numId="17" w16cid:durableId="128673375">
    <w:abstractNumId w:val="18"/>
  </w:num>
  <w:num w:numId="18" w16cid:durableId="274095252">
    <w:abstractNumId w:val="20"/>
  </w:num>
  <w:num w:numId="19" w16cid:durableId="711150102">
    <w:abstractNumId w:val="1"/>
  </w:num>
  <w:num w:numId="20" w16cid:durableId="171997391">
    <w:abstractNumId w:val="16"/>
  </w:num>
  <w:num w:numId="21" w16cid:durableId="623852310">
    <w:abstractNumId w:val="6"/>
  </w:num>
  <w:num w:numId="22" w16cid:durableId="821850677">
    <w:abstractNumId w:val="4"/>
  </w:num>
  <w:num w:numId="23" w16cid:durableId="3112992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EDA"/>
    <w:rsid w:val="000149E9"/>
    <w:rsid w:val="000154F9"/>
    <w:rsid w:val="00020872"/>
    <w:rsid w:val="00023BCC"/>
    <w:rsid w:val="0002503B"/>
    <w:rsid w:val="000348D7"/>
    <w:rsid w:val="00037693"/>
    <w:rsid w:val="00040788"/>
    <w:rsid w:val="00040CE5"/>
    <w:rsid w:val="00041649"/>
    <w:rsid w:val="00051145"/>
    <w:rsid w:val="00056347"/>
    <w:rsid w:val="00060E51"/>
    <w:rsid w:val="00062965"/>
    <w:rsid w:val="0006385B"/>
    <w:rsid w:val="00064245"/>
    <w:rsid w:val="000716D8"/>
    <w:rsid w:val="0008007C"/>
    <w:rsid w:val="00082E63"/>
    <w:rsid w:val="00085BB5"/>
    <w:rsid w:val="00090550"/>
    <w:rsid w:val="00090FCA"/>
    <w:rsid w:val="00092026"/>
    <w:rsid w:val="000936C8"/>
    <w:rsid w:val="000938CD"/>
    <w:rsid w:val="0009453D"/>
    <w:rsid w:val="000A0196"/>
    <w:rsid w:val="000A0C01"/>
    <w:rsid w:val="000A7375"/>
    <w:rsid w:val="000A7DE4"/>
    <w:rsid w:val="000B01B4"/>
    <w:rsid w:val="000C5A74"/>
    <w:rsid w:val="000D467E"/>
    <w:rsid w:val="000E3832"/>
    <w:rsid w:val="000E709E"/>
    <w:rsid w:val="000F07B5"/>
    <w:rsid w:val="000F1744"/>
    <w:rsid w:val="000F3932"/>
    <w:rsid w:val="000F41B4"/>
    <w:rsid w:val="000F705C"/>
    <w:rsid w:val="000F74E1"/>
    <w:rsid w:val="00104625"/>
    <w:rsid w:val="00106D9F"/>
    <w:rsid w:val="001147FF"/>
    <w:rsid w:val="0011665E"/>
    <w:rsid w:val="0012337F"/>
    <w:rsid w:val="00123C4E"/>
    <w:rsid w:val="0012634D"/>
    <w:rsid w:val="00137DAE"/>
    <w:rsid w:val="00140D8D"/>
    <w:rsid w:val="0014137F"/>
    <w:rsid w:val="001424A9"/>
    <w:rsid w:val="00147A6D"/>
    <w:rsid w:val="00156026"/>
    <w:rsid w:val="0016062F"/>
    <w:rsid w:val="00165378"/>
    <w:rsid w:val="00166DB3"/>
    <w:rsid w:val="00176E49"/>
    <w:rsid w:val="001842AF"/>
    <w:rsid w:val="00186698"/>
    <w:rsid w:val="001873A7"/>
    <w:rsid w:val="00191D53"/>
    <w:rsid w:val="00193C3C"/>
    <w:rsid w:val="00197818"/>
    <w:rsid w:val="001B2B8B"/>
    <w:rsid w:val="001B4FAD"/>
    <w:rsid w:val="001D274E"/>
    <w:rsid w:val="001D2CC8"/>
    <w:rsid w:val="001E194C"/>
    <w:rsid w:val="001E432C"/>
    <w:rsid w:val="002014F6"/>
    <w:rsid w:val="002025A0"/>
    <w:rsid w:val="002077CB"/>
    <w:rsid w:val="0021089A"/>
    <w:rsid w:val="00215993"/>
    <w:rsid w:val="0022226C"/>
    <w:rsid w:val="002223C7"/>
    <w:rsid w:val="002275D4"/>
    <w:rsid w:val="00253D1D"/>
    <w:rsid w:val="002543AF"/>
    <w:rsid w:val="00264BDE"/>
    <w:rsid w:val="00265016"/>
    <w:rsid w:val="002658D6"/>
    <w:rsid w:val="00270CA3"/>
    <w:rsid w:val="00271F97"/>
    <w:rsid w:val="00276DB6"/>
    <w:rsid w:val="00277875"/>
    <w:rsid w:val="002816BD"/>
    <w:rsid w:val="00284E63"/>
    <w:rsid w:val="00287E13"/>
    <w:rsid w:val="0029476E"/>
    <w:rsid w:val="00294DBE"/>
    <w:rsid w:val="002A43D2"/>
    <w:rsid w:val="002A676F"/>
    <w:rsid w:val="002B1ECF"/>
    <w:rsid w:val="002B3A47"/>
    <w:rsid w:val="002B6BB9"/>
    <w:rsid w:val="002B7AB8"/>
    <w:rsid w:val="002B7DDC"/>
    <w:rsid w:val="002C10A0"/>
    <w:rsid w:val="002C6787"/>
    <w:rsid w:val="002D26C5"/>
    <w:rsid w:val="002D2F3B"/>
    <w:rsid w:val="002D6ADD"/>
    <w:rsid w:val="002F1476"/>
    <w:rsid w:val="003011CD"/>
    <w:rsid w:val="00301C38"/>
    <w:rsid w:val="00303B63"/>
    <w:rsid w:val="00306909"/>
    <w:rsid w:val="00306ED0"/>
    <w:rsid w:val="00307ADC"/>
    <w:rsid w:val="0031223A"/>
    <w:rsid w:val="003140AD"/>
    <w:rsid w:val="00333BD5"/>
    <w:rsid w:val="00336540"/>
    <w:rsid w:val="00340084"/>
    <w:rsid w:val="00342910"/>
    <w:rsid w:val="003441A8"/>
    <w:rsid w:val="0034703D"/>
    <w:rsid w:val="00350060"/>
    <w:rsid w:val="0036102F"/>
    <w:rsid w:val="00365291"/>
    <w:rsid w:val="0036580A"/>
    <w:rsid w:val="003705E7"/>
    <w:rsid w:val="003705F6"/>
    <w:rsid w:val="0039450C"/>
    <w:rsid w:val="00395964"/>
    <w:rsid w:val="00396AAB"/>
    <w:rsid w:val="003A55E1"/>
    <w:rsid w:val="003B6A15"/>
    <w:rsid w:val="003C0211"/>
    <w:rsid w:val="003C3713"/>
    <w:rsid w:val="003C55A9"/>
    <w:rsid w:val="003C634C"/>
    <w:rsid w:val="003D3B15"/>
    <w:rsid w:val="003E0CCF"/>
    <w:rsid w:val="003E6994"/>
    <w:rsid w:val="003E783D"/>
    <w:rsid w:val="003F6ABD"/>
    <w:rsid w:val="003F6D90"/>
    <w:rsid w:val="004002F0"/>
    <w:rsid w:val="004015C1"/>
    <w:rsid w:val="00404A21"/>
    <w:rsid w:val="0040609C"/>
    <w:rsid w:val="00406A82"/>
    <w:rsid w:val="00413E50"/>
    <w:rsid w:val="00415049"/>
    <w:rsid w:val="00420AB7"/>
    <w:rsid w:val="0042193F"/>
    <w:rsid w:val="0042475F"/>
    <w:rsid w:val="004249A9"/>
    <w:rsid w:val="00424DB7"/>
    <w:rsid w:val="004267E3"/>
    <w:rsid w:val="00433C73"/>
    <w:rsid w:val="00445FA6"/>
    <w:rsid w:val="00450FA6"/>
    <w:rsid w:val="004522E1"/>
    <w:rsid w:val="00461560"/>
    <w:rsid w:val="00473448"/>
    <w:rsid w:val="004759C1"/>
    <w:rsid w:val="004767F6"/>
    <w:rsid w:val="00477F3B"/>
    <w:rsid w:val="004829F8"/>
    <w:rsid w:val="00482DE4"/>
    <w:rsid w:val="0048499D"/>
    <w:rsid w:val="00485D09"/>
    <w:rsid w:val="00491801"/>
    <w:rsid w:val="004A0F43"/>
    <w:rsid w:val="004A19EE"/>
    <w:rsid w:val="004A2B36"/>
    <w:rsid w:val="004B1EDA"/>
    <w:rsid w:val="004C081A"/>
    <w:rsid w:val="004C454A"/>
    <w:rsid w:val="004C5CD1"/>
    <w:rsid w:val="004D469B"/>
    <w:rsid w:val="004E61D3"/>
    <w:rsid w:val="004F31FA"/>
    <w:rsid w:val="005015DD"/>
    <w:rsid w:val="005028EC"/>
    <w:rsid w:val="00502FAF"/>
    <w:rsid w:val="00513D8F"/>
    <w:rsid w:val="00514868"/>
    <w:rsid w:val="00523029"/>
    <w:rsid w:val="00540AFE"/>
    <w:rsid w:val="00541172"/>
    <w:rsid w:val="005418CB"/>
    <w:rsid w:val="005450FB"/>
    <w:rsid w:val="00545994"/>
    <w:rsid w:val="00550425"/>
    <w:rsid w:val="005601F8"/>
    <w:rsid w:val="00572706"/>
    <w:rsid w:val="0057319B"/>
    <w:rsid w:val="0059450A"/>
    <w:rsid w:val="00597D23"/>
    <w:rsid w:val="005A0272"/>
    <w:rsid w:val="005A2BB8"/>
    <w:rsid w:val="005A48C5"/>
    <w:rsid w:val="005A6571"/>
    <w:rsid w:val="005A65D2"/>
    <w:rsid w:val="005B02C9"/>
    <w:rsid w:val="005B1A4C"/>
    <w:rsid w:val="005B37A1"/>
    <w:rsid w:val="005B4DD3"/>
    <w:rsid w:val="005B7FB8"/>
    <w:rsid w:val="005C2856"/>
    <w:rsid w:val="005C2ED1"/>
    <w:rsid w:val="005C37CA"/>
    <w:rsid w:val="005D45A9"/>
    <w:rsid w:val="005F0075"/>
    <w:rsid w:val="005F2E05"/>
    <w:rsid w:val="005F7CCB"/>
    <w:rsid w:val="0060651E"/>
    <w:rsid w:val="00607BF0"/>
    <w:rsid w:val="006154D9"/>
    <w:rsid w:val="00616FB0"/>
    <w:rsid w:val="0063004B"/>
    <w:rsid w:val="00633B46"/>
    <w:rsid w:val="00634327"/>
    <w:rsid w:val="006450D0"/>
    <w:rsid w:val="0065195C"/>
    <w:rsid w:val="006543C8"/>
    <w:rsid w:val="00656BC5"/>
    <w:rsid w:val="00663A23"/>
    <w:rsid w:val="00665259"/>
    <w:rsid w:val="006828E8"/>
    <w:rsid w:val="006829B8"/>
    <w:rsid w:val="00685C79"/>
    <w:rsid w:val="00686FDF"/>
    <w:rsid w:val="00690326"/>
    <w:rsid w:val="00694F62"/>
    <w:rsid w:val="00696F25"/>
    <w:rsid w:val="006B345B"/>
    <w:rsid w:val="006C6568"/>
    <w:rsid w:val="006C73B1"/>
    <w:rsid w:val="006D121C"/>
    <w:rsid w:val="006D184B"/>
    <w:rsid w:val="006D514B"/>
    <w:rsid w:val="006F2B40"/>
    <w:rsid w:val="006F2B7F"/>
    <w:rsid w:val="006F359D"/>
    <w:rsid w:val="00703617"/>
    <w:rsid w:val="00711D57"/>
    <w:rsid w:val="007175BC"/>
    <w:rsid w:val="00723F51"/>
    <w:rsid w:val="007304B7"/>
    <w:rsid w:val="0073239A"/>
    <w:rsid w:val="007323D4"/>
    <w:rsid w:val="007334BE"/>
    <w:rsid w:val="00740BF6"/>
    <w:rsid w:val="0074146E"/>
    <w:rsid w:val="00741D7A"/>
    <w:rsid w:val="00743BBE"/>
    <w:rsid w:val="00746912"/>
    <w:rsid w:val="0075037D"/>
    <w:rsid w:val="0075338E"/>
    <w:rsid w:val="00766EA9"/>
    <w:rsid w:val="00770F6F"/>
    <w:rsid w:val="00772E19"/>
    <w:rsid w:val="00772FB4"/>
    <w:rsid w:val="007835D0"/>
    <w:rsid w:val="00796235"/>
    <w:rsid w:val="00796FC9"/>
    <w:rsid w:val="007A067E"/>
    <w:rsid w:val="007A298B"/>
    <w:rsid w:val="007A33FF"/>
    <w:rsid w:val="007A4BD2"/>
    <w:rsid w:val="007C1890"/>
    <w:rsid w:val="007C21B1"/>
    <w:rsid w:val="007C4543"/>
    <w:rsid w:val="007D2CA2"/>
    <w:rsid w:val="007E0DDE"/>
    <w:rsid w:val="007E2EC5"/>
    <w:rsid w:val="007E3EB4"/>
    <w:rsid w:val="007E697C"/>
    <w:rsid w:val="007F3C40"/>
    <w:rsid w:val="007F53AA"/>
    <w:rsid w:val="007F6E90"/>
    <w:rsid w:val="00802A26"/>
    <w:rsid w:val="00804F09"/>
    <w:rsid w:val="008111C9"/>
    <w:rsid w:val="00814B74"/>
    <w:rsid w:val="008157EA"/>
    <w:rsid w:val="008247D2"/>
    <w:rsid w:val="00826143"/>
    <w:rsid w:val="0083142D"/>
    <w:rsid w:val="00833D8C"/>
    <w:rsid w:val="00836D7F"/>
    <w:rsid w:val="00836E45"/>
    <w:rsid w:val="00847BFF"/>
    <w:rsid w:val="008517EE"/>
    <w:rsid w:val="00851849"/>
    <w:rsid w:val="00853DC4"/>
    <w:rsid w:val="00854756"/>
    <w:rsid w:val="0086003A"/>
    <w:rsid w:val="00861A7A"/>
    <w:rsid w:val="00870CB3"/>
    <w:rsid w:val="00880301"/>
    <w:rsid w:val="00883995"/>
    <w:rsid w:val="00884D08"/>
    <w:rsid w:val="00893CE3"/>
    <w:rsid w:val="008A0E07"/>
    <w:rsid w:val="008A5B55"/>
    <w:rsid w:val="008A6A03"/>
    <w:rsid w:val="008C002C"/>
    <w:rsid w:val="008C27BF"/>
    <w:rsid w:val="008C5D82"/>
    <w:rsid w:val="008D70EE"/>
    <w:rsid w:val="008E070A"/>
    <w:rsid w:val="008E13F7"/>
    <w:rsid w:val="008E6664"/>
    <w:rsid w:val="008E707F"/>
    <w:rsid w:val="008F732B"/>
    <w:rsid w:val="0090590D"/>
    <w:rsid w:val="00916FBB"/>
    <w:rsid w:val="009212A2"/>
    <w:rsid w:val="0092473C"/>
    <w:rsid w:val="009248C1"/>
    <w:rsid w:val="00950A62"/>
    <w:rsid w:val="00952E4D"/>
    <w:rsid w:val="00963640"/>
    <w:rsid w:val="00963A28"/>
    <w:rsid w:val="009652DB"/>
    <w:rsid w:val="009678D8"/>
    <w:rsid w:val="009823B4"/>
    <w:rsid w:val="009903B2"/>
    <w:rsid w:val="009921DF"/>
    <w:rsid w:val="00993886"/>
    <w:rsid w:val="0099791F"/>
    <w:rsid w:val="009A2252"/>
    <w:rsid w:val="009A5362"/>
    <w:rsid w:val="009A7C48"/>
    <w:rsid w:val="009B17EC"/>
    <w:rsid w:val="009B1D27"/>
    <w:rsid w:val="009C135C"/>
    <w:rsid w:val="009C174F"/>
    <w:rsid w:val="009C22E5"/>
    <w:rsid w:val="009D7530"/>
    <w:rsid w:val="009E14D1"/>
    <w:rsid w:val="009E1C54"/>
    <w:rsid w:val="009F1464"/>
    <w:rsid w:val="009F38DD"/>
    <w:rsid w:val="009F7E7B"/>
    <w:rsid w:val="00A01B15"/>
    <w:rsid w:val="00A01D46"/>
    <w:rsid w:val="00A0342D"/>
    <w:rsid w:val="00A1592F"/>
    <w:rsid w:val="00A23E4D"/>
    <w:rsid w:val="00A23F55"/>
    <w:rsid w:val="00A279F7"/>
    <w:rsid w:val="00A30E8E"/>
    <w:rsid w:val="00A35BF4"/>
    <w:rsid w:val="00A36CF5"/>
    <w:rsid w:val="00A43584"/>
    <w:rsid w:val="00A47BD5"/>
    <w:rsid w:val="00A5105E"/>
    <w:rsid w:val="00A530C6"/>
    <w:rsid w:val="00A65DE0"/>
    <w:rsid w:val="00A679B5"/>
    <w:rsid w:val="00A717F4"/>
    <w:rsid w:val="00A73341"/>
    <w:rsid w:val="00A83D3F"/>
    <w:rsid w:val="00A9274D"/>
    <w:rsid w:val="00A92846"/>
    <w:rsid w:val="00A95B07"/>
    <w:rsid w:val="00AA09BD"/>
    <w:rsid w:val="00AA1B6D"/>
    <w:rsid w:val="00AA65CC"/>
    <w:rsid w:val="00AA7331"/>
    <w:rsid w:val="00AB6EE8"/>
    <w:rsid w:val="00AC699A"/>
    <w:rsid w:val="00AC7784"/>
    <w:rsid w:val="00AD280C"/>
    <w:rsid w:val="00AD3262"/>
    <w:rsid w:val="00AD78D1"/>
    <w:rsid w:val="00AE3F9B"/>
    <w:rsid w:val="00AE5BEA"/>
    <w:rsid w:val="00AF0E65"/>
    <w:rsid w:val="00AF2967"/>
    <w:rsid w:val="00AF2EB3"/>
    <w:rsid w:val="00AF7886"/>
    <w:rsid w:val="00B036A4"/>
    <w:rsid w:val="00B03846"/>
    <w:rsid w:val="00B06EDA"/>
    <w:rsid w:val="00B07658"/>
    <w:rsid w:val="00B14B89"/>
    <w:rsid w:val="00B166C9"/>
    <w:rsid w:val="00B236C1"/>
    <w:rsid w:val="00B35010"/>
    <w:rsid w:val="00B375BE"/>
    <w:rsid w:val="00B412CF"/>
    <w:rsid w:val="00B429A2"/>
    <w:rsid w:val="00B439B3"/>
    <w:rsid w:val="00B44763"/>
    <w:rsid w:val="00B44B5C"/>
    <w:rsid w:val="00B46375"/>
    <w:rsid w:val="00B5025E"/>
    <w:rsid w:val="00B5261B"/>
    <w:rsid w:val="00B6299A"/>
    <w:rsid w:val="00B65B1F"/>
    <w:rsid w:val="00B727C3"/>
    <w:rsid w:val="00B77389"/>
    <w:rsid w:val="00B82605"/>
    <w:rsid w:val="00B86D25"/>
    <w:rsid w:val="00B93F74"/>
    <w:rsid w:val="00B959C9"/>
    <w:rsid w:val="00BA3CF8"/>
    <w:rsid w:val="00BB4376"/>
    <w:rsid w:val="00BB5E14"/>
    <w:rsid w:val="00BC12B2"/>
    <w:rsid w:val="00BC653C"/>
    <w:rsid w:val="00BE2F9F"/>
    <w:rsid w:val="00BE5928"/>
    <w:rsid w:val="00BF33F9"/>
    <w:rsid w:val="00BF5647"/>
    <w:rsid w:val="00BF5CC7"/>
    <w:rsid w:val="00C0146A"/>
    <w:rsid w:val="00C01644"/>
    <w:rsid w:val="00C04320"/>
    <w:rsid w:val="00C05951"/>
    <w:rsid w:val="00C1314F"/>
    <w:rsid w:val="00C14494"/>
    <w:rsid w:val="00C33D47"/>
    <w:rsid w:val="00C35403"/>
    <w:rsid w:val="00C36254"/>
    <w:rsid w:val="00C376BD"/>
    <w:rsid w:val="00C40EA8"/>
    <w:rsid w:val="00C41435"/>
    <w:rsid w:val="00C44B60"/>
    <w:rsid w:val="00C45ECF"/>
    <w:rsid w:val="00C467A3"/>
    <w:rsid w:val="00C50892"/>
    <w:rsid w:val="00C5136B"/>
    <w:rsid w:val="00C5457E"/>
    <w:rsid w:val="00C559E0"/>
    <w:rsid w:val="00C652D0"/>
    <w:rsid w:val="00C742D9"/>
    <w:rsid w:val="00C75F00"/>
    <w:rsid w:val="00C81642"/>
    <w:rsid w:val="00C86BA8"/>
    <w:rsid w:val="00C90C78"/>
    <w:rsid w:val="00C90FA2"/>
    <w:rsid w:val="00C91EE7"/>
    <w:rsid w:val="00C92064"/>
    <w:rsid w:val="00C9645A"/>
    <w:rsid w:val="00C97846"/>
    <w:rsid w:val="00CA4002"/>
    <w:rsid w:val="00CD3C58"/>
    <w:rsid w:val="00CD7337"/>
    <w:rsid w:val="00CE0F38"/>
    <w:rsid w:val="00CE172C"/>
    <w:rsid w:val="00CE35E3"/>
    <w:rsid w:val="00CF0B86"/>
    <w:rsid w:val="00CF3275"/>
    <w:rsid w:val="00CF3CD9"/>
    <w:rsid w:val="00CF507C"/>
    <w:rsid w:val="00D03417"/>
    <w:rsid w:val="00D04F54"/>
    <w:rsid w:val="00D1413A"/>
    <w:rsid w:val="00D14273"/>
    <w:rsid w:val="00D20236"/>
    <w:rsid w:val="00D21A37"/>
    <w:rsid w:val="00D26251"/>
    <w:rsid w:val="00D36477"/>
    <w:rsid w:val="00D37EAE"/>
    <w:rsid w:val="00D40B24"/>
    <w:rsid w:val="00D52F13"/>
    <w:rsid w:val="00D613BC"/>
    <w:rsid w:val="00D704B1"/>
    <w:rsid w:val="00D75853"/>
    <w:rsid w:val="00D9060D"/>
    <w:rsid w:val="00D907EB"/>
    <w:rsid w:val="00D94800"/>
    <w:rsid w:val="00DA0AA2"/>
    <w:rsid w:val="00DA0AB3"/>
    <w:rsid w:val="00DA0B54"/>
    <w:rsid w:val="00DC6A71"/>
    <w:rsid w:val="00DD22DA"/>
    <w:rsid w:val="00DD5E20"/>
    <w:rsid w:val="00DE2A5F"/>
    <w:rsid w:val="00DE325E"/>
    <w:rsid w:val="00DF38EF"/>
    <w:rsid w:val="00DF40BB"/>
    <w:rsid w:val="00DF4846"/>
    <w:rsid w:val="00DF5D1E"/>
    <w:rsid w:val="00DF5DD7"/>
    <w:rsid w:val="00E00FFB"/>
    <w:rsid w:val="00E0452E"/>
    <w:rsid w:val="00E04FEC"/>
    <w:rsid w:val="00E05359"/>
    <w:rsid w:val="00E138FE"/>
    <w:rsid w:val="00E14751"/>
    <w:rsid w:val="00E1666E"/>
    <w:rsid w:val="00E22710"/>
    <w:rsid w:val="00E23900"/>
    <w:rsid w:val="00E2480F"/>
    <w:rsid w:val="00E262A6"/>
    <w:rsid w:val="00E27101"/>
    <w:rsid w:val="00E319E5"/>
    <w:rsid w:val="00E3748E"/>
    <w:rsid w:val="00E40041"/>
    <w:rsid w:val="00E43FC5"/>
    <w:rsid w:val="00E500DC"/>
    <w:rsid w:val="00E50C4F"/>
    <w:rsid w:val="00E56B68"/>
    <w:rsid w:val="00E56DBF"/>
    <w:rsid w:val="00E62EB1"/>
    <w:rsid w:val="00E661C2"/>
    <w:rsid w:val="00E671CB"/>
    <w:rsid w:val="00E71946"/>
    <w:rsid w:val="00E74097"/>
    <w:rsid w:val="00E8091F"/>
    <w:rsid w:val="00E872B8"/>
    <w:rsid w:val="00E9087C"/>
    <w:rsid w:val="00E94D69"/>
    <w:rsid w:val="00E95E9F"/>
    <w:rsid w:val="00E96193"/>
    <w:rsid w:val="00E962A7"/>
    <w:rsid w:val="00E97056"/>
    <w:rsid w:val="00EA0CBD"/>
    <w:rsid w:val="00EA4BE0"/>
    <w:rsid w:val="00EA60A8"/>
    <w:rsid w:val="00EB2511"/>
    <w:rsid w:val="00EB70C4"/>
    <w:rsid w:val="00EC1B31"/>
    <w:rsid w:val="00EC465A"/>
    <w:rsid w:val="00EC47E0"/>
    <w:rsid w:val="00ED5466"/>
    <w:rsid w:val="00ED6382"/>
    <w:rsid w:val="00EE1C36"/>
    <w:rsid w:val="00EE24B6"/>
    <w:rsid w:val="00F013AA"/>
    <w:rsid w:val="00F038E6"/>
    <w:rsid w:val="00F04527"/>
    <w:rsid w:val="00F07379"/>
    <w:rsid w:val="00F111FE"/>
    <w:rsid w:val="00F14EFF"/>
    <w:rsid w:val="00F16735"/>
    <w:rsid w:val="00F26CD2"/>
    <w:rsid w:val="00F27D2F"/>
    <w:rsid w:val="00F320BC"/>
    <w:rsid w:val="00F45E0B"/>
    <w:rsid w:val="00F54120"/>
    <w:rsid w:val="00F575B9"/>
    <w:rsid w:val="00F57AD4"/>
    <w:rsid w:val="00F60D49"/>
    <w:rsid w:val="00F61166"/>
    <w:rsid w:val="00F6234F"/>
    <w:rsid w:val="00F62CF5"/>
    <w:rsid w:val="00F63845"/>
    <w:rsid w:val="00F66796"/>
    <w:rsid w:val="00F7222B"/>
    <w:rsid w:val="00F73506"/>
    <w:rsid w:val="00F73BD1"/>
    <w:rsid w:val="00F77FA1"/>
    <w:rsid w:val="00F8322A"/>
    <w:rsid w:val="00F85E1A"/>
    <w:rsid w:val="00F876A9"/>
    <w:rsid w:val="00F90091"/>
    <w:rsid w:val="00F91783"/>
    <w:rsid w:val="00F92089"/>
    <w:rsid w:val="00F9286B"/>
    <w:rsid w:val="00F950A9"/>
    <w:rsid w:val="00FA6D35"/>
    <w:rsid w:val="00FB3057"/>
    <w:rsid w:val="00FC1FCF"/>
    <w:rsid w:val="00FD6D0A"/>
    <w:rsid w:val="00FD7E4E"/>
    <w:rsid w:val="00FE4BFA"/>
    <w:rsid w:val="00FF09BD"/>
    <w:rsid w:val="00FF3171"/>
    <w:rsid w:val="00FF785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ED9CC"/>
  <w15:docId w15:val="{E1749B73-07F6-420E-9E31-3C62EBFE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6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F013AA"/>
    <w:pPr>
      <w:ind w:left="720"/>
      <w:contextualSpacing/>
    </w:pPr>
  </w:style>
  <w:style w:type="paragraph" w:styleId="BalloonText">
    <w:name w:val="Balloon Text"/>
    <w:basedOn w:val="Normal"/>
    <w:link w:val="BalloonTextChar"/>
    <w:uiPriority w:val="99"/>
    <w:semiHidden/>
    <w:unhideWhenUsed/>
    <w:rsid w:val="00461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560"/>
    <w:rPr>
      <w:rFonts w:ascii="Tahoma" w:hAnsi="Tahoma" w:cs="Tahoma"/>
      <w:sz w:val="16"/>
      <w:szCs w:val="16"/>
    </w:rPr>
  </w:style>
  <w:style w:type="character" w:styleId="CommentReference">
    <w:name w:val="annotation reference"/>
    <w:basedOn w:val="DefaultParagraphFont"/>
    <w:uiPriority w:val="99"/>
    <w:semiHidden/>
    <w:unhideWhenUsed/>
    <w:rsid w:val="001424A9"/>
    <w:rPr>
      <w:sz w:val="16"/>
      <w:szCs w:val="16"/>
    </w:rPr>
  </w:style>
  <w:style w:type="paragraph" w:styleId="CommentText">
    <w:name w:val="annotation text"/>
    <w:basedOn w:val="Normal"/>
    <w:link w:val="CommentTextChar"/>
    <w:uiPriority w:val="99"/>
    <w:semiHidden/>
    <w:unhideWhenUsed/>
    <w:rsid w:val="001424A9"/>
    <w:pPr>
      <w:spacing w:line="240" w:lineRule="auto"/>
    </w:pPr>
    <w:rPr>
      <w:sz w:val="20"/>
      <w:szCs w:val="20"/>
    </w:rPr>
  </w:style>
  <w:style w:type="character" w:customStyle="1" w:styleId="CommentTextChar">
    <w:name w:val="Comment Text Char"/>
    <w:basedOn w:val="DefaultParagraphFont"/>
    <w:link w:val="CommentText"/>
    <w:uiPriority w:val="99"/>
    <w:semiHidden/>
    <w:rsid w:val="001424A9"/>
    <w:rPr>
      <w:sz w:val="20"/>
      <w:szCs w:val="20"/>
    </w:rPr>
  </w:style>
  <w:style w:type="paragraph" w:styleId="CommentSubject">
    <w:name w:val="annotation subject"/>
    <w:basedOn w:val="CommentText"/>
    <w:next w:val="CommentText"/>
    <w:link w:val="CommentSubjectChar"/>
    <w:uiPriority w:val="99"/>
    <w:semiHidden/>
    <w:unhideWhenUsed/>
    <w:rsid w:val="001424A9"/>
    <w:rPr>
      <w:b/>
      <w:bCs/>
    </w:rPr>
  </w:style>
  <w:style w:type="character" w:customStyle="1" w:styleId="CommentSubjectChar">
    <w:name w:val="Comment Subject Char"/>
    <w:basedOn w:val="CommentTextChar"/>
    <w:link w:val="CommentSubject"/>
    <w:uiPriority w:val="99"/>
    <w:semiHidden/>
    <w:rsid w:val="001424A9"/>
    <w:rPr>
      <w:b/>
      <w:bCs/>
      <w:sz w:val="20"/>
      <w:szCs w:val="20"/>
    </w:rPr>
  </w:style>
  <w:style w:type="character" w:customStyle="1" w:styleId="legds2">
    <w:name w:val="legds2"/>
    <w:basedOn w:val="DefaultParagraphFont"/>
    <w:rsid w:val="00D20236"/>
  </w:style>
  <w:style w:type="paragraph" w:styleId="Header">
    <w:name w:val="header"/>
    <w:basedOn w:val="Normal"/>
    <w:link w:val="HeaderChar"/>
    <w:unhideWhenUsed/>
    <w:rsid w:val="00D37EAE"/>
    <w:pPr>
      <w:tabs>
        <w:tab w:val="center" w:pos="4513"/>
        <w:tab w:val="right" w:pos="9026"/>
      </w:tabs>
      <w:spacing w:after="0" w:line="240" w:lineRule="auto"/>
    </w:pPr>
  </w:style>
  <w:style w:type="character" w:customStyle="1" w:styleId="HeaderChar">
    <w:name w:val="Header Char"/>
    <w:basedOn w:val="DefaultParagraphFont"/>
    <w:link w:val="Header"/>
    <w:rsid w:val="00D37EAE"/>
  </w:style>
  <w:style w:type="paragraph" w:styleId="Footer">
    <w:name w:val="footer"/>
    <w:basedOn w:val="Normal"/>
    <w:link w:val="FooterChar"/>
    <w:uiPriority w:val="99"/>
    <w:unhideWhenUsed/>
    <w:rsid w:val="00D37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EAE"/>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2275D4"/>
  </w:style>
  <w:style w:type="paragraph" w:styleId="NoSpacing">
    <w:name w:val="No Spacing"/>
    <w:uiPriority w:val="1"/>
    <w:qFormat/>
    <w:rsid w:val="0057270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196392">
      <w:bodyDiv w:val="1"/>
      <w:marLeft w:val="0"/>
      <w:marRight w:val="0"/>
      <w:marTop w:val="0"/>
      <w:marBottom w:val="0"/>
      <w:divBdr>
        <w:top w:val="none" w:sz="0" w:space="0" w:color="auto"/>
        <w:left w:val="none" w:sz="0" w:space="0" w:color="auto"/>
        <w:bottom w:val="none" w:sz="0" w:space="0" w:color="auto"/>
        <w:right w:val="none" w:sz="0" w:space="0" w:color="auto"/>
      </w:divBdr>
    </w:div>
    <w:div w:id="878862262">
      <w:bodyDiv w:val="1"/>
      <w:marLeft w:val="0"/>
      <w:marRight w:val="0"/>
      <w:marTop w:val="0"/>
      <w:marBottom w:val="0"/>
      <w:divBdr>
        <w:top w:val="none" w:sz="0" w:space="0" w:color="auto"/>
        <w:left w:val="none" w:sz="0" w:space="0" w:color="auto"/>
        <w:bottom w:val="none" w:sz="0" w:space="0" w:color="auto"/>
        <w:right w:val="none" w:sz="0" w:space="0" w:color="auto"/>
      </w:divBdr>
    </w:div>
    <w:div w:id="1078941987">
      <w:bodyDiv w:val="1"/>
      <w:marLeft w:val="0"/>
      <w:marRight w:val="0"/>
      <w:marTop w:val="0"/>
      <w:marBottom w:val="0"/>
      <w:divBdr>
        <w:top w:val="none" w:sz="0" w:space="0" w:color="auto"/>
        <w:left w:val="none" w:sz="0" w:space="0" w:color="auto"/>
        <w:bottom w:val="none" w:sz="0" w:space="0" w:color="auto"/>
        <w:right w:val="none" w:sz="0" w:space="0" w:color="auto"/>
      </w:divBdr>
    </w:div>
    <w:div w:id="1124234668">
      <w:bodyDiv w:val="1"/>
      <w:marLeft w:val="0"/>
      <w:marRight w:val="0"/>
      <w:marTop w:val="0"/>
      <w:marBottom w:val="0"/>
      <w:divBdr>
        <w:top w:val="none" w:sz="0" w:space="0" w:color="auto"/>
        <w:left w:val="none" w:sz="0" w:space="0" w:color="auto"/>
        <w:bottom w:val="none" w:sz="0" w:space="0" w:color="auto"/>
        <w:right w:val="none" w:sz="0" w:space="0" w:color="auto"/>
      </w:divBdr>
    </w:div>
    <w:div w:id="1240560488">
      <w:bodyDiv w:val="1"/>
      <w:marLeft w:val="0"/>
      <w:marRight w:val="0"/>
      <w:marTop w:val="0"/>
      <w:marBottom w:val="0"/>
      <w:divBdr>
        <w:top w:val="none" w:sz="0" w:space="0" w:color="auto"/>
        <w:left w:val="none" w:sz="0" w:space="0" w:color="auto"/>
        <w:bottom w:val="none" w:sz="0" w:space="0" w:color="auto"/>
        <w:right w:val="none" w:sz="0" w:space="0" w:color="auto"/>
      </w:divBdr>
    </w:div>
    <w:div w:id="1545214073">
      <w:bodyDiv w:val="1"/>
      <w:marLeft w:val="0"/>
      <w:marRight w:val="0"/>
      <w:marTop w:val="0"/>
      <w:marBottom w:val="0"/>
      <w:divBdr>
        <w:top w:val="none" w:sz="0" w:space="0" w:color="auto"/>
        <w:left w:val="none" w:sz="0" w:space="0" w:color="auto"/>
        <w:bottom w:val="none" w:sz="0" w:space="0" w:color="auto"/>
        <w:right w:val="none" w:sz="0" w:space="0" w:color="auto"/>
      </w:divBdr>
    </w:div>
    <w:div w:id="1570731868">
      <w:bodyDiv w:val="1"/>
      <w:marLeft w:val="0"/>
      <w:marRight w:val="0"/>
      <w:marTop w:val="0"/>
      <w:marBottom w:val="0"/>
      <w:divBdr>
        <w:top w:val="none" w:sz="0" w:space="0" w:color="auto"/>
        <w:left w:val="none" w:sz="0" w:space="0" w:color="auto"/>
        <w:bottom w:val="none" w:sz="0" w:space="0" w:color="auto"/>
        <w:right w:val="none" w:sz="0" w:space="0" w:color="auto"/>
      </w:divBdr>
    </w:div>
    <w:div w:id="1879319201">
      <w:bodyDiv w:val="1"/>
      <w:marLeft w:val="0"/>
      <w:marRight w:val="0"/>
      <w:marTop w:val="0"/>
      <w:marBottom w:val="0"/>
      <w:divBdr>
        <w:top w:val="none" w:sz="0" w:space="0" w:color="auto"/>
        <w:left w:val="none" w:sz="0" w:space="0" w:color="auto"/>
        <w:bottom w:val="none" w:sz="0" w:space="0" w:color="auto"/>
        <w:right w:val="none" w:sz="0" w:space="0" w:color="auto"/>
      </w:divBdr>
    </w:div>
    <w:div w:id="1916428760">
      <w:bodyDiv w:val="1"/>
      <w:marLeft w:val="0"/>
      <w:marRight w:val="0"/>
      <w:marTop w:val="0"/>
      <w:marBottom w:val="0"/>
      <w:divBdr>
        <w:top w:val="none" w:sz="0" w:space="0" w:color="auto"/>
        <w:left w:val="none" w:sz="0" w:space="0" w:color="auto"/>
        <w:bottom w:val="none" w:sz="0" w:space="0" w:color="auto"/>
        <w:right w:val="none" w:sz="0" w:space="0" w:color="auto"/>
      </w:divBdr>
    </w:div>
    <w:div w:id="192329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North Wales Police</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2021.10.28 Minutes</dc:title>
  <dc:subject>
  </dc:subject>
  <dc:creator>Hinks, Rhian</dc:creator>
  <cp:keywords>
  </cp:keywords>
  <cp:lastModifiedBy>Simon Davies</cp:lastModifiedBy>
  <cp:revision>3</cp:revision>
  <cp:lastPrinted>2019-03-22T15:15:00Z</cp:lastPrinted>
  <dcterms:created xsi:type="dcterms:W3CDTF">2022-03-15T11:20:00Z</dcterms:created>
  <dcterms:modified xsi:type="dcterms:W3CDTF">2022-05-20T14:15:00Z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7b0f2-b1ce-46d1-8668-d6acde8963a7_Enabled">
    <vt:lpwstr>true</vt:lpwstr>
  </property>
  <property fmtid="{D5CDD505-2E9C-101B-9397-08002B2CF9AE}" pid="3" name="MSIP_Label_1677b0f2-b1ce-46d1-8668-d6acde8963a7_SetDate">
    <vt:lpwstr>2021-11-10T09:10:43Z</vt:lpwstr>
  </property>
  <property fmtid="{D5CDD505-2E9C-101B-9397-08002B2CF9AE}" pid="4" name="MSIP_Label_1677b0f2-b1ce-46d1-8668-d6acde8963a7_Method">
    <vt:lpwstr>Standard</vt:lpwstr>
  </property>
  <property fmtid="{D5CDD505-2E9C-101B-9397-08002B2CF9AE}" pid="5" name="MSIP_Label_1677b0f2-b1ce-46d1-8668-d6acde8963a7_Name">
    <vt:lpwstr>OFFICIAL</vt:lpwstr>
  </property>
  <property fmtid="{D5CDD505-2E9C-101B-9397-08002B2CF9AE}" pid="6" name="MSIP_Label_1677b0f2-b1ce-46d1-8668-d6acde8963a7_SiteId">
    <vt:lpwstr>4e86b176-a10e-43bd-8d27-927f44d0e665</vt:lpwstr>
  </property>
  <property fmtid="{D5CDD505-2E9C-101B-9397-08002B2CF9AE}" pid="7" name="MSIP_Label_1677b0f2-b1ce-46d1-8668-d6acde8963a7_ActionId">
    <vt:lpwstr>384bf1ce-abb0-46d0-b0df-54bd776f9fa5</vt:lpwstr>
  </property>
  <property fmtid="{D5CDD505-2E9C-101B-9397-08002B2CF9AE}" pid="8" name="MSIP_Label_1677b0f2-b1ce-46d1-8668-d6acde8963a7_ContentBits">
    <vt:lpwstr>0</vt:lpwstr>
  </property>
</Properties>
</file>